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59EA2" w14:textId="77777777" w:rsidR="004B11A3" w:rsidRDefault="004B11A3" w:rsidP="004B11A3">
      <w:pPr>
        <w:jc w:val="center"/>
        <w:rPr>
          <w:rFonts w:ascii="Garamond" w:hAnsi="Garamond"/>
          <w:b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Nike Community Impact Fund 2022</w:t>
      </w:r>
    </w:p>
    <w:p w14:paraId="4A03A38A" w14:textId="77777777" w:rsidR="004B11A3" w:rsidRDefault="004B11A3" w:rsidP="004B11A3">
      <w:pPr>
        <w:jc w:val="center"/>
        <w:rPr>
          <w:rFonts w:ascii="Garamond" w:hAnsi="Garamond"/>
          <w:b/>
          <w:bCs/>
          <w:i/>
          <w:sz w:val="28"/>
          <w:szCs w:val="28"/>
        </w:rPr>
      </w:pPr>
      <w:r>
        <w:rPr>
          <w:rFonts w:ascii="Garamond" w:hAnsi="Garamond"/>
          <w:b/>
          <w:bCs/>
          <w:i/>
          <w:sz w:val="28"/>
          <w:szCs w:val="28"/>
        </w:rPr>
        <w:t>CREATE STRONGER COMMUNITIES IN BERLIN, GERMANY THROUGH THE POWER OF SPORT</w:t>
      </w:r>
    </w:p>
    <w:p w14:paraId="08A5B430" w14:textId="77777777" w:rsidR="004B11A3" w:rsidRDefault="004B11A3" w:rsidP="004B11A3">
      <w:pPr>
        <w:rPr>
          <w:rFonts w:ascii="Garamond" w:hAnsi="Garamond"/>
          <w:b/>
          <w:bCs/>
          <w:sz w:val="24"/>
          <w:szCs w:val="24"/>
          <w:lang w:val="en-GB"/>
        </w:rPr>
      </w:pPr>
    </w:p>
    <w:p w14:paraId="57FE3AC0" w14:textId="77777777" w:rsidR="004B11A3" w:rsidRDefault="004B11A3" w:rsidP="004B11A3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Financial support</w:t>
      </w:r>
    </w:p>
    <w:p w14:paraId="4F20C31F" w14:textId="77777777" w:rsidR="004B11A3" w:rsidRDefault="004B11A3" w:rsidP="004B11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>Selected projects can receive financial support ranging from €5.000 to a maximum of €10.000.</w:t>
      </w:r>
    </w:p>
    <w:p w14:paraId="36EA6144" w14:textId="77777777" w:rsidR="004B11A3" w:rsidRDefault="004B11A3" w:rsidP="004B11A3">
      <w:pPr>
        <w:rPr>
          <w:rFonts w:ascii="Garamond" w:hAnsi="Garamond"/>
          <w:sz w:val="24"/>
          <w:szCs w:val="24"/>
          <w:lang w:eastAsia="nl-NL"/>
        </w:rPr>
      </w:pPr>
      <w:r>
        <w:rPr>
          <w:rFonts w:ascii="Garamond" w:hAnsi="Garamond"/>
          <w:sz w:val="24"/>
          <w:szCs w:val="24"/>
          <w:lang w:val="en-GB"/>
        </w:rPr>
        <w:t>A total budget of €105.000 is available.</w:t>
      </w:r>
    </w:p>
    <w:p w14:paraId="58A241D9" w14:textId="77777777" w:rsidR="004B11A3" w:rsidRPr="004B11A3" w:rsidRDefault="004B11A3" w:rsidP="004B11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Nike employees can get involved in the projects as volunteers.</w:t>
      </w:r>
    </w:p>
    <w:p w14:paraId="63C4FAFF" w14:textId="77777777" w:rsidR="004B11A3" w:rsidRDefault="004B11A3" w:rsidP="004B11A3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br/>
        <w:t>Selection</w:t>
      </w:r>
    </w:p>
    <w:p w14:paraId="16DDE853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Selection of application forms takes place in three stages:</w:t>
      </w:r>
    </w:p>
    <w:p w14:paraId="5A2669E7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 w:cs="Calibri"/>
          <w:color w:val="201F1E"/>
          <w:sz w:val="24"/>
          <w:szCs w:val="24"/>
          <w:bdr w:val="none" w:sz="0" w:space="0" w:color="auto" w:frame="1"/>
        </w:rPr>
        <w:t xml:space="preserve">Stage 1 - </w:t>
      </w:r>
      <w:r>
        <w:rPr>
          <w:rFonts w:ascii="Garamond" w:hAnsi="Garamond"/>
          <w:sz w:val="24"/>
          <w:szCs w:val="24"/>
          <w:lang w:val="en-GB"/>
        </w:rPr>
        <w:t>An independent jury of experts makes a preselection based on the selection criteria set out below.</w:t>
      </w:r>
    </w:p>
    <w:p w14:paraId="0EB9B423" w14:textId="77777777" w:rsidR="004B11A3" w:rsidRDefault="004B11A3" w:rsidP="004B11A3">
      <w:pPr>
        <w:pStyle w:val="xmsolistparagraph"/>
        <w:shd w:val="clear" w:color="auto" w:fill="FFFFFF"/>
        <w:spacing w:before="0" w:beforeAutospacing="0" w:after="0" w:afterAutospacing="0"/>
        <w:rPr>
          <w:rFonts w:ascii="Garamond" w:hAnsi="Garamond" w:cs="Calibri"/>
          <w:color w:val="201F1E"/>
          <w:bdr w:val="none" w:sz="0" w:space="0" w:color="auto" w:frame="1"/>
          <w:lang w:val="en-US"/>
        </w:rPr>
      </w:pPr>
      <w:r>
        <w:rPr>
          <w:rFonts w:ascii="Garamond" w:hAnsi="Garamond" w:cs="Calibri"/>
          <w:color w:val="201F1E"/>
          <w:bdr w:val="none" w:sz="0" w:space="0" w:color="auto" w:frame="1"/>
          <w:lang w:val="en-US"/>
        </w:rPr>
        <w:t xml:space="preserve">Stage 2 – The Nike employee committee </w:t>
      </w:r>
      <w:r>
        <w:rPr>
          <w:rFonts w:ascii="Garamond" w:hAnsi="Garamond"/>
          <w:lang w:val="en-GB"/>
        </w:rPr>
        <w:t>makes a final selection of 10 projects, taking into account the selection criteria and the available budget.</w:t>
      </w:r>
      <w:r>
        <w:rPr>
          <w:rFonts w:ascii="Garamond" w:hAnsi="Garamond"/>
          <w:lang w:val="en-GB"/>
        </w:rPr>
        <w:br/>
      </w:r>
      <w:r>
        <w:rPr>
          <w:rFonts w:ascii="Garamond" w:hAnsi="Garamond" w:cs="Calibri"/>
          <w:color w:val="201F1E"/>
          <w:bdr w:val="none" w:sz="0" w:space="0" w:color="auto" w:frame="1"/>
          <w:lang w:val="en-US"/>
        </w:rPr>
        <w:br/>
      </w:r>
    </w:p>
    <w:p w14:paraId="054067CD" w14:textId="77777777" w:rsidR="004B11A3" w:rsidRDefault="004B11A3" w:rsidP="004B11A3">
      <w:pPr>
        <w:rPr>
          <w:rFonts w:ascii="Garamond" w:hAnsi="Garamond"/>
          <w:b/>
          <w:sz w:val="24"/>
          <w:szCs w:val="24"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>Selection Criteria</w:t>
      </w:r>
    </w:p>
    <w:p w14:paraId="12DAE916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Aim of the project</w:t>
      </w:r>
      <w:r>
        <w:rPr>
          <w:rFonts w:ascii="Garamond" w:hAnsi="Garamond"/>
          <w:sz w:val="24"/>
          <w:szCs w:val="24"/>
          <w:lang w:val="en-GB"/>
        </w:rPr>
        <w:t xml:space="preserve">. This should be a concrete local initiative by a club/community organization in the areas of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Friedrichshain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Garamond" w:eastAsia="Calibri" w:hAnsi="Garamond" w:cs="Calibri"/>
          <w:color w:val="000000" w:themeColor="text1"/>
          <w:sz w:val="24"/>
          <w:szCs w:val="24"/>
        </w:rPr>
        <w:t>Neukölln</w:t>
      </w:r>
      <w:proofErr w:type="spellEnd"/>
      <w:r>
        <w:rPr>
          <w:rFonts w:ascii="Garamond" w:eastAsia="Calibri" w:hAnsi="Garamond" w:cs="Calibri"/>
          <w:color w:val="000000" w:themeColor="text1"/>
          <w:sz w:val="24"/>
          <w:szCs w:val="24"/>
        </w:rPr>
        <w:t xml:space="preserve"> and/or Kreuzberg</w:t>
      </w:r>
      <w:r>
        <w:rPr>
          <w:rFonts w:ascii="Garamond" w:hAnsi="Garamond"/>
          <w:sz w:val="24"/>
          <w:szCs w:val="24"/>
          <w:lang w:val="en-GB"/>
        </w:rPr>
        <w:t>. The initiative seeks to use sport or play to:</w:t>
      </w:r>
    </w:p>
    <w:p w14:paraId="732C9AA6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1. offer an added social value, meaning a positive influence on social skills, mental wellbeing, lifestyle habits etc,</w:t>
      </w:r>
    </w:p>
    <w:p w14:paraId="1135D236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2. connect community groups,</w:t>
      </w:r>
    </w:p>
    <w:p w14:paraId="58CE177D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>3. include disadvantaged groups.</w:t>
      </w:r>
    </w:p>
    <w:p w14:paraId="75680740" w14:textId="59C2B94C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Target group</w:t>
      </w:r>
      <w:r>
        <w:rPr>
          <w:rFonts w:ascii="Garamond" w:hAnsi="Garamond"/>
          <w:sz w:val="24"/>
          <w:szCs w:val="24"/>
          <w:lang w:val="en-GB"/>
        </w:rPr>
        <w:t>.  The initiative should demonstrate that it reaches or wishes to reach vulnerable people (6-25y) who might typically be excluded: immigrants, homeless,</w:t>
      </w:r>
      <w:r>
        <w:rPr>
          <w:rFonts w:ascii="Garamond" w:hAnsi="Garamond"/>
          <w:sz w:val="24"/>
          <w:szCs w:val="24"/>
          <w:lang w:val="en-GB"/>
        </w:rPr>
        <w:t xml:space="preserve"> r</w:t>
      </w:r>
      <w:r>
        <w:rPr>
          <w:rFonts w:ascii="Garamond" w:hAnsi="Garamond"/>
          <w:sz w:val="24"/>
          <w:szCs w:val="24"/>
          <w:lang w:val="en-GB"/>
        </w:rPr>
        <w:t>efugees, people with mental or physical disabilities, teenage girls and underprivileged people. It should be clearly indicated how these vulnerable groups will be encouraged to engage in more physical activities.</w:t>
      </w:r>
    </w:p>
    <w:p w14:paraId="32EB1138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</w:p>
    <w:p w14:paraId="7F006BA1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</w:p>
    <w:p w14:paraId="4E2DFAF8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Accessibility</w:t>
      </w:r>
      <w:r>
        <w:rPr>
          <w:rFonts w:ascii="Garamond" w:hAnsi="Garamond"/>
          <w:sz w:val="24"/>
          <w:szCs w:val="24"/>
          <w:lang w:val="en-GB"/>
        </w:rPr>
        <w:t xml:space="preserve">. The project explains how it makes / wishes to make its own infrastructure and activities accessible to diverse populations. This may involve various different aspects such as </w:t>
      </w:r>
      <w:r>
        <w:rPr>
          <w:rFonts w:ascii="Garamond" w:hAnsi="Garamond"/>
          <w:sz w:val="24"/>
          <w:szCs w:val="24"/>
          <w:lang w:val="en-GB"/>
        </w:rPr>
        <w:lastRenderedPageBreak/>
        <w:t>geographical accessibility, registration fees and cost of equipment, registration procedures, opening times, teaching methods etc.</w:t>
      </w:r>
    </w:p>
    <w:p w14:paraId="5501E31F" w14:textId="77777777" w:rsidR="004B11A3" w:rsidRDefault="004B11A3" w:rsidP="004B11A3">
      <w:pPr>
        <w:rPr>
          <w:rFonts w:ascii="Garamond" w:hAnsi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Sustainability</w:t>
      </w:r>
      <w:r>
        <w:rPr>
          <w:rFonts w:ascii="Garamond" w:hAnsi="Garamond"/>
          <w:sz w:val="24"/>
          <w:szCs w:val="24"/>
          <w:lang w:val="en-GB"/>
        </w:rPr>
        <w:t>.  The project is not a one-off activity but already works with any of the afore-mentioned groups on a regular basis or aims to start up something that will have sustained effects and has a potential of continuity.</w:t>
      </w:r>
    </w:p>
    <w:p w14:paraId="4472ECBC" w14:textId="77777777" w:rsidR="004B11A3" w:rsidRDefault="004B11A3" w:rsidP="004B11A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Tangible impact</w:t>
      </w:r>
      <w:r>
        <w:rPr>
          <w:rFonts w:ascii="Garamond" w:hAnsi="Garamond"/>
          <w:sz w:val="24"/>
          <w:szCs w:val="24"/>
          <w:lang w:val="en-GB"/>
        </w:rPr>
        <w:t xml:space="preserve">.  </w:t>
      </w:r>
      <w:r>
        <w:rPr>
          <w:rFonts w:ascii="Garamond" w:hAnsi="Garamond"/>
          <w:sz w:val="24"/>
          <w:szCs w:val="24"/>
        </w:rPr>
        <w:t>The initiative can indicate how such grant will create additional or higher impact in benefit of the afore-mentioned groups</w:t>
      </w:r>
      <w:r>
        <w:rPr>
          <w:rFonts w:ascii="Garamond" w:hAnsi="Garamond"/>
          <w:i/>
          <w:iCs/>
          <w:sz w:val="24"/>
          <w:szCs w:val="24"/>
        </w:rPr>
        <w:t>.</w:t>
      </w:r>
    </w:p>
    <w:p w14:paraId="07F0C549" w14:textId="77777777" w:rsidR="004B11A3" w:rsidRDefault="004B11A3" w:rsidP="004B11A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en-BE" w:eastAsia="en-BE"/>
        </w:rPr>
      </w:pPr>
      <w:r>
        <w:rPr>
          <w:rFonts w:ascii="Garamond" w:hAnsi="Garamond"/>
          <w:sz w:val="24"/>
          <w:szCs w:val="24"/>
          <w:lang w:val="en-GB"/>
        </w:rPr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Partnerships</w:t>
      </w:r>
      <w:r>
        <w:rPr>
          <w:rFonts w:ascii="Garamond" w:hAnsi="Garamond"/>
          <w:sz w:val="24"/>
          <w:szCs w:val="24"/>
          <w:lang w:val="en-GB"/>
        </w:rPr>
        <w:t>: Projects that collaborate with other organisations or expand their activities to other populations (in the neighbourhood) have an extra advantage.</w:t>
      </w:r>
      <w:r>
        <w:rPr>
          <w:rFonts w:ascii="Garamond" w:hAnsi="Garamond"/>
          <w:sz w:val="24"/>
          <w:szCs w:val="24"/>
          <w:lang w:val="en-GB"/>
        </w:rPr>
        <w:br/>
      </w:r>
      <w:r>
        <w:rPr>
          <w:rFonts w:ascii="Garamond" w:hAnsi="Garamond"/>
          <w:sz w:val="24"/>
          <w:szCs w:val="24"/>
          <w:lang w:val="en-GB"/>
        </w:rPr>
        <w:br/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Timing</w:t>
      </w:r>
      <w:r>
        <w:rPr>
          <w:rFonts w:ascii="Garamond" w:hAnsi="Garamond"/>
          <w:sz w:val="24"/>
          <w:szCs w:val="24"/>
          <w:lang w:val="en-GB"/>
        </w:rPr>
        <w:t>.  Implementation of the initiative must be ongoing or start in September 2022 at the latest and should aim run over a period of at least 12 months.  Since we wish to support sustainable projects, the project may run over several years.</w:t>
      </w:r>
      <w:r>
        <w:rPr>
          <w:rFonts w:ascii="Garamond" w:hAnsi="Garamond"/>
          <w:sz w:val="24"/>
          <w:szCs w:val="24"/>
          <w:lang w:val="en-GB"/>
        </w:rPr>
        <w:br/>
      </w:r>
      <w:r>
        <w:rPr>
          <w:rFonts w:ascii="Garamond" w:hAnsi="Garamond"/>
          <w:sz w:val="24"/>
          <w:szCs w:val="24"/>
          <w:lang w:val="en-GB"/>
        </w:rPr>
        <w:br/>
        <w:t xml:space="preserve">* </w:t>
      </w:r>
      <w:r>
        <w:rPr>
          <w:rFonts w:ascii="Garamond" w:hAnsi="Garamond"/>
          <w:b/>
          <w:bCs/>
          <w:sz w:val="24"/>
          <w:szCs w:val="24"/>
          <w:lang w:val="en-GB"/>
        </w:rPr>
        <w:t>Multiplier effect</w:t>
      </w:r>
      <w:r>
        <w:rPr>
          <w:rFonts w:ascii="Garamond" w:hAnsi="Garamond"/>
          <w:sz w:val="24"/>
          <w:szCs w:val="24"/>
          <w:lang w:val="en-GB"/>
        </w:rPr>
        <w:t>. It is an added advantage if the project can serve as an example and be multiplied in other places and/or can inspire other organizations.</w:t>
      </w:r>
      <w:r>
        <w:rPr>
          <w:rFonts w:ascii="Garamond" w:hAnsi="Garamond"/>
          <w:sz w:val="24"/>
          <w:szCs w:val="24"/>
          <w:lang w:val="en-GB"/>
        </w:rPr>
        <w:br/>
      </w:r>
      <w:r>
        <w:rPr>
          <w:rFonts w:ascii="Garamond" w:hAnsi="Garamond"/>
          <w:sz w:val="24"/>
          <w:szCs w:val="24"/>
          <w:lang w:val="en-GB"/>
        </w:rPr>
        <w:br/>
      </w:r>
      <w:r>
        <w:rPr>
          <w:rFonts w:ascii="Garamond" w:hAnsi="Garamond"/>
          <w:b/>
          <w:sz w:val="24"/>
          <w:szCs w:val="24"/>
          <w:lang w:val="en-GB"/>
        </w:rPr>
        <w:t>KBF contacts:</w:t>
      </w:r>
      <w:r>
        <w:rPr>
          <w:rFonts w:ascii="Garamond" w:hAnsi="Garamond"/>
          <w:sz w:val="24"/>
          <w:szCs w:val="24"/>
          <w:lang w:val="en-GB"/>
        </w:rPr>
        <w:br/>
      </w:r>
      <w:r>
        <w:rPr>
          <w:rFonts w:ascii="Garamond" w:hAnsi="Garamond"/>
          <w:sz w:val="24"/>
          <w:szCs w:val="24"/>
          <w:lang w:val="en-GB"/>
        </w:rPr>
        <w:br/>
        <w:t>For general information: contact centre - +32 2-500 4 555</w:t>
      </w:r>
      <w:r>
        <w:rPr>
          <w:rFonts w:ascii="Garamond" w:hAnsi="Garamond"/>
          <w:sz w:val="24"/>
          <w:szCs w:val="24"/>
          <w:lang w:val="en-GB"/>
        </w:rPr>
        <w:br/>
        <w:t>For specific questions: Ann De Mol - +32 2-549 02 64</w:t>
      </w:r>
      <w:r>
        <w:rPr>
          <w:rFonts w:ascii="Garamond" w:hAnsi="Garamond"/>
          <w:sz w:val="24"/>
          <w:szCs w:val="24"/>
          <w:lang w:val="en-GB"/>
        </w:rPr>
        <w:br/>
      </w:r>
    </w:p>
    <w:p w14:paraId="3ACD44F5" w14:textId="77777777" w:rsidR="00E05B84" w:rsidRDefault="00E05B84"/>
    <w:sectPr w:rsidR="00E05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A3"/>
    <w:rsid w:val="004B11A3"/>
    <w:rsid w:val="00E0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5E5037"/>
  <w15:chartTrackingRefBased/>
  <w15:docId w15:val="{4028EAE8-1FFE-45C9-86F4-8211D258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1A3"/>
    <w:pPr>
      <w:spacing w:after="200" w:line="276" w:lineRule="auto"/>
    </w:pPr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B1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11A3"/>
    <w:rPr>
      <w:rFonts w:eastAsia="Times New Roman" w:cs="Times New Roman"/>
      <w:sz w:val="20"/>
      <w:szCs w:val="20"/>
      <w:lang w:val="en-US"/>
    </w:rPr>
  </w:style>
  <w:style w:type="paragraph" w:customStyle="1" w:styleId="xmsolistparagraph">
    <w:name w:val="x_msolistparagraph"/>
    <w:basedOn w:val="Normal"/>
    <w:rsid w:val="004B11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l-BE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B11A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TEUGHELS Ilse</dc:creator>
  <cp:keywords/>
  <dc:description/>
  <cp:lastModifiedBy>TEUGHELS Ilse</cp:lastModifiedBy>
  <cp:revision>1</cp:revision>
  <dcterms:created xsi:type="dcterms:W3CDTF">2022-01-21T13:48:00Z</dcterms:created>
  <dcterms:modified xsi:type="dcterms:W3CDTF">2022-01-21T13:51:00Z</dcterms:modified>
</cp:coreProperties>
</file>