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5CB" w:rsidRDefault="006305CB" w:rsidP="006305CB">
      <w:pPr>
        <w:tabs>
          <w:tab w:val="left" w:pos="426"/>
          <w:tab w:val="center" w:pos="4536"/>
        </w:tabs>
        <w:jc w:val="center"/>
        <w:rPr>
          <w:rFonts w:ascii="Garamond" w:hAnsi="Garamond"/>
          <w:b/>
          <w:bCs/>
          <w:sz w:val="32"/>
          <w:szCs w:val="32"/>
          <w:u w:val="single"/>
          <w:lang w:val="nl-NL"/>
        </w:rPr>
      </w:pPr>
      <w:r>
        <w:rPr>
          <w:rFonts w:ascii="Garamond" w:hAnsi="Garamond"/>
          <w:b/>
          <w:bCs/>
          <w:sz w:val="32"/>
          <w:szCs w:val="32"/>
          <w:u w:val="single"/>
          <w:lang w:val="nl-NL"/>
        </w:rPr>
        <w:t>PROJECTOPROEP</w:t>
      </w:r>
    </w:p>
    <w:p w:rsidR="006305CB" w:rsidRPr="00AA29B5" w:rsidRDefault="006305CB" w:rsidP="006305CB">
      <w:pPr>
        <w:tabs>
          <w:tab w:val="left" w:pos="426"/>
          <w:tab w:val="center" w:pos="4536"/>
        </w:tabs>
        <w:jc w:val="center"/>
        <w:rPr>
          <w:rFonts w:ascii="Garamond" w:hAnsi="Garamond"/>
          <w:b/>
          <w:bCs/>
          <w:sz w:val="32"/>
          <w:szCs w:val="32"/>
          <w:u w:val="single"/>
          <w:lang w:val="nl-NL"/>
        </w:rPr>
      </w:pPr>
    </w:p>
    <w:p w:rsidR="006305CB" w:rsidRPr="00387D63" w:rsidRDefault="006305CB" w:rsidP="006305CB">
      <w:pPr>
        <w:tabs>
          <w:tab w:val="left" w:pos="426"/>
        </w:tabs>
        <w:ind w:firstLine="150"/>
        <w:jc w:val="center"/>
        <w:rPr>
          <w:rFonts w:ascii="Garamond" w:hAnsi="Garamond"/>
          <w:b/>
          <w:sz w:val="32"/>
          <w:szCs w:val="32"/>
          <w:lang w:val="nl-NL"/>
        </w:rPr>
      </w:pPr>
      <w:r w:rsidRPr="004B7A0C">
        <w:rPr>
          <w:rFonts w:ascii="Garamond" w:hAnsi="Garamond"/>
          <w:b/>
          <w:sz w:val="32"/>
          <w:szCs w:val="32"/>
          <w:lang w:val="nl-NL"/>
        </w:rPr>
        <w:t>Bescherming van het roerend cultureel erfgoed</w:t>
      </w:r>
      <w:r>
        <w:rPr>
          <w:rFonts w:ascii="Garamond" w:hAnsi="Garamond"/>
          <w:b/>
          <w:sz w:val="32"/>
          <w:szCs w:val="32"/>
          <w:lang w:val="nl-NL"/>
        </w:rPr>
        <w:t xml:space="preserve"> dat getuigt van de </w:t>
      </w:r>
      <w:r w:rsidRPr="004B7A0C">
        <w:rPr>
          <w:rFonts w:ascii="Garamond" w:hAnsi="Garamond"/>
          <w:b/>
          <w:sz w:val="32"/>
          <w:szCs w:val="32"/>
          <w:lang w:val="nl-NL"/>
        </w:rPr>
        <w:t>Europese dimensie van Brussel</w:t>
      </w:r>
      <w:r w:rsidRPr="00387D63">
        <w:rPr>
          <w:rFonts w:ascii="Garamond" w:hAnsi="Garamond"/>
          <w:b/>
          <w:sz w:val="32"/>
          <w:szCs w:val="32"/>
          <w:lang w:val="nl-NL"/>
        </w:rPr>
        <w:t xml:space="preserve"> </w:t>
      </w:r>
    </w:p>
    <w:p w:rsidR="006305CB" w:rsidRPr="00387D63" w:rsidRDefault="006305CB" w:rsidP="006305CB">
      <w:pPr>
        <w:rPr>
          <w:rFonts w:ascii="Garamond" w:hAnsi="Garamond"/>
          <w:lang w:val="nl-NL"/>
        </w:rPr>
      </w:pPr>
    </w:p>
    <w:p w:rsidR="006305CB" w:rsidRPr="00387D63" w:rsidRDefault="006305CB" w:rsidP="006305CB">
      <w:pPr>
        <w:rPr>
          <w:rFonts w:ascii="Garamond" w:hAnsi="Garamond"/>
          <w:lang w:val="nl-NL"/>
        </w:rPr>
      </w:pPr>
    </w:p>
    <w:p w:rsidR="006305CB" w:rsidRPr="00387D63" w:rsidRDefault="006305CB" w:rsidP="006305CB">
      <w:pPr>
        <w:rPr>
          <w:rFonts w:ascii="Garamond" w:hAnsi="Garamond"/>
          <w:lang w:val="nl-NL"/>
        </w:rPr>
      </w:pPr>
    </w:p>
    <w:p w:rsidR="006305CB" w:rsidRPr="00742834" w:rsidRDefault="006305CB" w:rsidP="006305CB">
      <w:pPr>
        <w:numPr>
          <w:ilvl w:val="0"/>
          <w:numId w:val="8"/>
        </w:numPr>
        <w:rPr>
          <w:rFonts w:ascii="Garamond" w:hAnsi="Garamond"/>
          <w:b/>
          <w:bCs/>
          <w:sz w:val="28"/>
          <w:szCs w:val="28"/>
          <w:u w:val="single"/>
          <w:lang w:val="fr-BE"/>
        </w:rPr>
      </w:pPr>
      <w:r w:rsidRPr="00742834">
        <w:rPr>
          <w:rFonts w:ascii="Garamond" w:hAnsi="Garamond"/>
          <w:b/>
          <w:bCs/>
          <w:sz w:val="28"/>
          <w:szCs w:val="28"/>
          <w:u w:val="single"/>
          <w:lang w:val="nl-NL"/>
        </w:rPr>
        <w:t>Informatie over de campagne</w:t>
      </w:r>
    </w:p>
    <w:p w:rsidR="006305CB" w:rsidRDefault="006305CB" w:rsidP="006305CB">
      <w:pPr>
        <w:rPr>
          <w:rFonts w:ascii="Garamond" w:hAnsi="Garamond"/>
          <w:lang w:val="fr-BE"/>
        </w:rPr>
      </w:pPr>
    </w:p>
    <w:p w:rsidR="006305CB" w:rsidRPr="002A04AF" w:rsidRDefault="006305CB" w:rsidP="006305CB">
      <w:pPr>
        <w:numPr>
          <w:ilvl w:val="1"/>
          <w:numId w:val="8"/>
        </w:numPr>
        <w:rPr>
          <w:rFonts w:ascii="Garamond" w:hAnsi="Garamond"/>
          <w:b/>
          <w:bCs/>
          <w:sz w:val="28"/>
          <w:szCs w:val="28"/>
          <w:lang w:val="fr-BE"/>
        </w:rPr>
      </w:pPr>
      <w:r w:rsidRPr="002A04AF">
        <w:rPr>
          <w:rFonts w:ascii="Garamond" w:hAnsi="Garamond"/>
          <w:b/>
          <w:bCs/>
          <w:sz w:val="28"/>
          <w:szCs w:val="28"/>
          <w:lang w:val="nl-NL"/>
        </w:rPr>
        <w:t>Doel van het Fonds</w:t>
      </w:r>
    </w:p>
    <w:p w:rsidR="006305CB" w:rsidRDefault="006305CB" w:rsidP="006305CB">
      <w:pPr>
        <w:ind w:left="1080"/>
        <w:rPr>
          <w:rFonts w:ascii="Garamond" w:hAnsi="Garamond"/>
          <w:b/>
          <w:bCs/>
          <w:lang w:val="fr-BE"/>
        </w:rPr>
      </w:pPr>
    </w:p>
    <w:p w:rsidR="006305CB" w:rsidRPr="007307D7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Het Fonds René en Karin </w:t>
      </w:r>
      <w:proofErr w:type="spellStart"/>
      <w:r w:rsidRPr="00C72C81">
        <w:rPr>
          <w:rFonts w:ascii="Garamond" w:hAnsi="Garamond"/>
          <w:lang w:val="nl-NL"/>
        </w:rPr>
        <w:t>Jonckheere</w:t>
      </w:r>
      <w:proofErr w:type="spellEnd"/>
      <w:r w:rsidRPr="00C72C81">
        <w:rPr>
          <w:rFonts w:ascii="Garamond" w:hAnsi="Garamond"/>
          <w:lang w:val="nl-NL"/>
        </w:rPr>
        <w:t xml:space="preserve"> beoogt </w:t>
      </w:r>
      <w:r>
        <w:rPr>
          <w:rFonts w:ascii="Garamond" w:hAnsi="Garamond"/>
          <w:lang w:val="nl-NL"/>
        </w:rPr>
        <w:t xml:space="preserve">de bewaring </w:t>
      </w:r>
      <w:r w:rsidRPr="00C72C81">
        <w:rPr>
          <w:rFonts w:ascii="Garamond" w:hAnsi="Garamond"/>
          <w:lang w:val="nl-NL"/>
        </w:rPr>
        <w:t>van het roerend cultureel erfgoed.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Het Fonds steunt</w:t>
      </w:r>
      <w:r>
        <w:rPr>
          <w:rFonts w:ascii="Garamond" w:hAnsi="Garamond"/>
          <w:lang w:val="nl-NL"/>
        </w:rPr>
        <w:t xml:space="preserve"> in het bijzonder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de</w:t>
      </w:r>
      <w:r w:rsidRPr="00C72C81">
        <w:rPr>
          <w:rFonts w:ascii="Garamond" w:hAnsi="Garamond"/>
          <w:lang w:val="nl-NL"/>
        </w:rPr>
        <w:t xml:space="preserve"> </w:t>
      </w:r>
      <w:r w:rsidRPr="002A04AF">
        <w:rPr>
          <w:rFonts w:ascii="Garamond" w:hAnsi="Garamond"/>
          <w:b/>
          <w:lang w:val="nl-NL"/>
        </w:rPr>
        <w:t xml:space="preserve">conservatie of de restauratie </w:t>
      </w:r>
      <w:r w:rsidRPr="001238A8">
        <w:rPr>
          <w:rFonts w:ascii="Garamond" w:hAnsi="Garamond"/>
          <w:b/>
          <w:lang w:val="nl-NL"/>
        </w:rPr>
        <w:t>van kunstwerken</w:t>
      </w:r>
      <w:r w:rsidRPr="00A62467">
        <w:rPr>
          <w:rFonts w:ascii="Garamond" w:hAnsi="Garamond"/>
          <w:lang w:val="nl-NL"/>
        </w:rPr>
        <w:t xml:space="preserve"> die van de</w:t>
      </w:r>
      <w:r w:rsidRPr="002A04AF">
        <w:rPr>
          <w:rFonts w:ascii="Garamond" w:hAnsi="Garamond"/>
          <w:b/>
          <w:lang w:val="nl-NL"/>
        </w:rPr>
        <w:t xml:space="preserve"> Europese dimensie van Brussel </w:t>
      </w:r>
      <w:r w:rsidRPr="00A62467">
        <w:rPr>
          <w:rFonts w:ascii="Garamond" w:hAnsi="Garamond"/>
          <w:lang w:val="nl-NL"/>
        </w:rPr>
        <w:t>getuigen</w:t>
      </w:r>
      <w:r>
        <w:rPr>
          <w:rFonts w:ascii="Garamond" w:hAnsi="Garamond"/>
          <w:lang w:val="nl-NL"/>
        </w:rPr>
        <w:t xml:space="preserve"> en die </w:t>
      </w:r>
      <w:r w:rsidRPr="00C72C81">
        <w:rPr>
          <w:rFonts w:ascii="Garamond" w:hAnsi="Garamond"/>
          <w:lang w:val="nl-NL"/>
        </w:rPr>
        <w:t>in Brusselse musea</w:t>
      </w:r>
      <w:r>
        <w:rPr>
          <w:rFonts w:ascii="Garamond" w:hAnsi="Garamond"/>
          <w:lang w:val="nl-NL"/>
        </w:rPr>
        <w:t xml:space="preserve"> worden bewaard. Maar h</w:t>
      </w:r>
      <w:r w:rsidRPr="00C72C81">
        <w:rPr>
          <w:rFonts w:ascii="Garamond" w:hAnsi="Garamond"/>
          <w:lang w:val="nl-NL"/>
        </w:rPr>
        <w:t xml:space="preserve">et Fonds kan ook tussenkomen ten gunste van werken </w:t>
      </w:r>
      <w:r>
        <w:rPr>
          <w:rFonts w:ascii="Garamond" w:hAnsi="Garamond"/>
          <w:lang w:val="nl-NL"/>
        </w:rPr>
        <w:t>uit</w:t>
      </w:r>
      <w:r w:rsidRPr="00C72C81">
        <w:rPr>
          <w:rFonts w:ascii="Garamond" w:hAnsi="Garamond"/>
          <w:lang w:val="nl-NL"/>
        </w:rPr>
        <w:t xml:space="preserve"> musea en bibliotheken elders in Europa.</w:t>
      </w:r>
      <w:r w:rsidRPr="007307D7">
        <w:rPr>
          <w:rFonts w:ascii="Garamond" w:hAnsi="Garamond"/>
          <w:lang w:val="nl-NL"/>
        </w:rPr>
        <w:t xml:space="preserve"> </w:t>
      </w:r>
    </w:p>
    <w:p w:rsidR="006305CB" w:rsidRDefault="006305CB" w:rsidP="006305CB">
      <w:pPr>
        <w:rPr>
          <w:rFonts w:ascii="Garamond" w:hAnsi="Garamond"/>
          <w:lang w:val="nl-NL"/>
        </w:rPr>
      </w:pPr>
    </w:p>
    <w:p w:rsidR="006305CB" w:rsidRPr="007307D7" w:rsidRDefault="006305CB" w:rsidP="006305CB">
      <w:pPr>
        <w:rPr>
          <w:rFonts w:ascii="Garamond" w:hAnsi="Garamond"/>
          <w:lang w:val="nl-NL"/>
        </w:rPr>
      </w:pPr>
    </w:p>
    <w:p w:rsidR="006305CB" w:rsidRPr="002A04AF" w:rsidRDefault="006305CB" w:rsidP="006305CB">
      <w:pPr>
        <w:numPr>
          <w:ilvl w:val="1"/>
          <w:numId w:val="8"/>
        </w:numPr>
        <w:rPr>
          <w:rFonts w:ascii="Garamond" w:hAnsi="Garamond"/>
          <w:sz w:val="28"/>
          <w:szCs w:val="28"/>
          <w:lang w:val="nl-NL"/>
        </w:rPr>
      </w:pPr>
      <w:r w:rsidRPr="002A04AF">
        <w:rPr>
          <w:rFonts w:ascii="Garamond" w:hAnsi="Garamond"/>
          <w:b/>
          <w:bCs/>
          <w:sz w:val="28"/>
          <w:szCs w:val="28"/>
          <w:lang w:val="nl-NL"/>
        </w:rPr>
        <w:t>Profiel van de kandidaten en de gesteunde initiatieven</w:t>
      </w:r>
    </w:p>
    <w:p w:rsidR="006305CB" w:rsidRPr="007307D7" w:rsidRDefault="006305CB" w:rsidP="006305CB">
      <w:pPr>
        <w:rPr>
          <w:rFonts w:ascii="Garamond" w:hAnsi="Garamond"/>
          <w:b/>
          <w:bCs/>
          <w:lang w:val="nl-NL"/>
        </w:rPr>
      </w:pPr>
    </w:p>
    <w:p w:rsidR="006305CB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De dossiers kunnen worden ingediend door </w:t>
      </w:r>
      <w:r w:rsidRPr="002A04AF">
        <w:rPr>
          <w:rFonts w:ascii="Garamond" w:hAnsi="Garamond"/>
          <w:b/>
          <w:lang w:val="nl-NL"/>
        </w:rPr>
        <w:t>elke openbare instelling die kunstwerken bezit die van de Europese dimensie van Brussel getuigen</w:t>
      </w:r>
      <w:r w:rsidRPr="00C72C81">
        <w:rPr>
          <w:rFonts w:ascii="Garamond" w:hAnsi="Garamond"/>
          <w:lang w:val="nl-NL"/>
        </w:rPr>
        <w:t>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Het kan onder meer gaan om</w:t>
      </w:r>
      <w:r>
        <w:rPr>
          <w:rFonts w:ascii="Garamond" w:hAnsi="Garamond"/>
          <w:lang w:val="nl-NL"/>
        </w:rPr>
        <w:t xml:space="preserve"> :</w:t>
      </w:r>
    </w:p>
    <w:p w:rsidR="006305CB" w:rsidRPr="002104A4" w:rsidRDefault="006305CB" w:rsidP="006305CB">
      <w:pPr>
        <w:rPr>
          <w:rFonts w:ascii="Garamond" w:hAnsi="Garamond"/>
          <w:lang w:val="nl-NL"/>
        </w:rPr>
      </w:pPr>
    </w:p>
    <w:p w:rsidR="006305CB" w:rsidRDefault="006305CB" w:rsidP="006305CB">
      <w:pPr>
        <w:numPr>
          <w:ilvl w:val="1"/>
          <w:numId w:val="8"/>
        </w:numPr>
        <w:tabs>
          <w:tab w:val="clear" w:pos="1440"/>
          <w:tab w:val="left" w:pos="900"/>
        </w:tabs>
        <w:ind w:left="900" w:hanging="267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werken </w:t>
      </w:r>
      <w:r>
        <w:rPr>
          <w:rFonts w:ascii="Garamond" w:hAnsi="Garamond"/>
          <w:lang w:val="nl-NL"/>
        </w:rPr>
        <w:t>uit</w:t>
      </w:r>
      <w:r w:rsidRPr="00C72C81">
        <w:rPr>
          <w:rFonts w:ascii="Garamond" w:hAnsi="Garamond"/>
          <w:lang w:val="nl-NL"/>
        </w:rPr>
        <w:t xml:space="preserve"> Brusselse </w:t>
      </w:r>
      <w:r>
        <w:rPr>
          <w:rFonts w:ascii="Garamond" w:hAnsi="Garamond"/>
          <w:lang w:val="nl-NL"/>
        </w:rPr>
        <w:t>studio’s die</w:t>
      </w:r>
      <w:r w:rsidRPr="00C72C81">
        <w:rPr>
          <w:rFonts w:ascii="Garamond" w:hAnsi="Garamond"/>
          <w:lang w:val="nl-NL"/>
        </w:rPr>
        <w:t xml:space="preserve"> in heel Europa </w:t>
      </w:r>
      <w:r>
        <w:rPr>
          <w:rFonts w:ascii="Garamond" w:hAnsi="Garamond"/>
          <w:lang w:val="nl-NL"/>
        </w:rPr>
        <w:t>werden</w:t>
      </w:r>
      <w:r w:rsidRPr="00C72C81">
        <w:rPr>
          <w:rFonts w:ascii="Garamond" w:hAnsi="Garamond"/>
          <w:lang w:val="nl-NL"/>
        </w:rPr>
        <w:t xml:space="preserve"> verkocht</w:t>
      </w:r>
      <w:r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;</w:t>
      </w:r>
      <w:r w:rsidRPr="007307D7">
        <w:rPr>
          <w:rFonts w:ascii="Garamond" w:hAnsi="Garamond"/>
          <w:lang w:val="nl-NL"/>
        </w:rPr>
        <w:t xml:space="preserve"> </w:t>
      </w:r>
    </w:p>
    <w:p w:rsidR="006305CB" w:rsidRPr="007307D7" w:rsidRDefault="006305CB" w:rsidP="006305CB">
      <w:pPr>
        <w:numPr>
          <w:ilvl w:val="1"/>
          <w:numId w:val="8"/>
        </w:numPr>
        <w:tabs>
          <w:tab w:val="clear" w:pos="1440"/>
          <w:tab w:val="num" w:pos="900"/>
        </w:tabs>
        <w:ind w:left="900" w:hanging="267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delen van </w:t>
      </w:r>
      <w:r>
        <w:rPr>
          <w:rFonts w:ascii="Garamond" w:hAnsi="Garamond"/>
          <w:lang w:val="nl-NL"/>
        </w:rPr>
        <w:t>samengestelde kunst</w:t>
      </w:r>
      <w:r w:rsidRPr="00C72C81">
        <w:rPr>
          <w:rFonts w:ascii="Garamond" w:hAnsi="Garamond"/>
          <w:lang w:val="nl-NL"/>
        </w:rPr>
        <w:t>werken</w:t>
      </w:r>
      <w:r>
        <w:rPr>
          <w:rFonts w:ascii="Garamond" w:hAnsi="Garamond"/>
          <w:lang w:val="nl-NL"/>
        </w:rPr>
        <w:t xml:space="preserve"> zoals retabels</w:t>
      </w:r>
      <w:r w:rsidRPr="00C72C81">
        <w:rPr>
          <w:rFonts w:ascii="Garamond" w:hAnsi="Garamond"/>
          <w:lang w:val="nl-NL"/>
        </w:rPr>
        <w:t xml:space="preserve"> die over verschillende Europese musea verspreid zijn</w:t>
      </w:r>
      <w:r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;</w:t>
      </w:r>
    </w:p>
    <w:p w:rsidR="006305CB" w:rsidRDefault="006305CB" w:rsidP="006305CB">
      <w:pPr>
        <w:numPr>
          <w:ilvl w:val="1"/>
          <w:numId w:val="8"/>
        </w:numPr>
        <w:tabs>
          <w:tab w:val="clear" w:pos="1440"/>
          <w:tab w:val="num" w:pos="900"/>
        </w:tabs>
        <w:ind w:left="900" w:hanging="267"/>
        <w:rPr>
          <w:rFonts w:ascii="Garamond" w:hAnsi="Garamond"/>
          <w:lang w:val="fr-BE"/>
        </w:rPr>
      </w:pPr>
      <w:r w:rsidRPr="00C72C81">
        <w:rPr>
          <w:rFonts w:ascii="Garamond" w:hAnsi="Garamond"/>
          <w:lang w:val="nl-NL"/>
        </w:rPr>
        <w:t>diplomatieke geschenken</w:t>
      </w:r>
      <w:r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;</w:t>
      </w:r>
    </w:p>
    <w:p w:rsidR="006305CB" w:rsidRPr="007307D7" w:rsidRDefault="006305CB" w:rsidP="006305CB">
      <w:pPr>
        <w:numPr>
          <w:ilvl w:val="1"/>
          <w:numId w:val="8"/>
        </w:numPr>
        <w:tabs>
          <w:tab w:val="clear" w:pos="1440"/>
          <w:tab w:val="num" w:pos="900"/>
        </w:tabs>
        <w:ind w:left="900" w:hanging="267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in Brussel opgeleide kunstenaars die aan de verschillende Europese hoven hebben gewerkt</w:t>
      </w:r>
      <w:r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;</w:t>
      </w:r>
    </w:p>
    <w:p w:rsidR="006305CB" w:rsidRPr="007307D7" w:rsidRDefault="006305CB" w:rsidP="006305CB">
      <w:pPr>
        <w:numPr>
          <w:ilvl w:val="1"/>
          <w:numId w:val="8"/>
        </w:numPr>
        <w:tabs>
          <w:tab w:val="clear" w:pos="1440"/>
          <w:tab w:val="num" w:pos="900"/>
        </w:tabs>
        <w:ind w:left="900" w:hanging="267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kunstenaars met een ‘Europese’ loopbaan die op een bepaald tijdstip in Br</w:t>
      </w:r>
      <w:r>
        <w:rPr>
          <w:rFonts w:ascii="Garamond" w:hAnsi="Garamond"/>
          <w:lang w:val="nl-NL"/>
        </w:rPr>
        <w:t>ussel waren gevestigd ;</w:t>
      </w:r>
    </w:p>
    <w:p w:rsidR="006305CB" w:rsidRDefault="006305CB" w:rsidP="006305CB">
      <w:pPr>
        <w:numPr>
          <w:ilvl w:val="1"/>
          <w:numId w:val="8"/>
        </w:numPr>
        <w:tabs>
          <w:tab w:val="clear" w:pos="1440"/>
          <w:tab w:val="left" w:pos="900"/>
        </w:tabs>
        <w:ind w:left="900" w:hanging="267"/>
        <w:rPr>
          <w:rFonts w:ascii="Garamond" w:hAnsi="Garamond"/>
          <w:lang w:val="nl-NL"/>
        </w:rPr>
      </w:pPr>
      <w:r w:rsidRPr="0001774B">
        <w:rPr>
          <w:rFonts w:ascii="Garamond" w:hAnsi="Garamond"/>
          <w:lang w:val="nl-NL"/>
        </w:rPr>
        <w:t>werken van Europese kunstenaars die zich in Brusselse musea vinden</w:t>
      </w:r>
      <w:r>
        <w:rPr>
          <w:rFonts w:ascii="Garamond" w:hAnsi="Garamond"/>
          <w:lang w:val="nl-NL"/>
        </w:rPr>
        <w:t>.</w:t>
      </w:r>
    </w:p>
    <w:p w:rsidR="006305CB" w:rsidRPr="0001774B" w:rsidRDefault="006305CB" w:rsidP="006305CB">
      <w:pPr>
        <w:tabs>
          <w:tab w:val="left" w:pos="900"/>
        </w:tabs>
        <w:ind w:left="900"/>
        <w:rPr>
          <w:rFonts w:ascii="Garamond" w:hAnsi="Garamond"/>
          <w:lang w:val="nl-NL"/>
        </w:rPr>
      </w:pPr>
    </w:p>
    <w:p w:rsidR="006305CB" w:rsidRPr="0001774B" w:rsidRDefault="006305CB" w:rsidP="006305CB">
      <w:pPr>
        <w:tabs>
          <w:tab w:val="left" w:pos="900"/>
        </w:tabs>
        <w:rPr>
          <w:rFonts w:ascii="Garamond" w:hAnsi="Garamond"/>
          <w:lang w:val="nl-NL"/>
        </w:rPr>
      </w:pPr>
      <w:r w:rsidRPr="0001774B">
        <w:rPr>
          <w:rFonts w:ascii="Garamond" w:hAnsi="Garamond"/>
          <w:lang w:val="nl-NL"/>
        </w:rPr>
        <w:t>De Europese dimensie van het kunstwerk en/of de kunstenaar zal het belangrijkste selectiecriterium zijn.</w:t>
      </w:r>
    </w:p>
    <w:p w:rsidR="006305CB" w:rsidRPr="0099381A" w:rsidRDefault="006305CB" w:rsidP="006305CB">
      <w:pPr>
        <w:tabs>
          <w:tab w:val="left" w:pos="900"/>
        </w:tabs>
        <w:rPr>
          <w:rFonts w:ascii="Garamond" w:hAnsi="Garamond"/>
          <w:highlight w:val="green"/>
          <w:lang w:val="nl-NL"/>
        </w:rPr>
      </w:pPr>
    </w:p>
    <w:p w:rsidR="006305CB" w:rsidRPr="007307D7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Het Fonds </w:t>
      </w:r>
      <w:r>
        <w:rPr>
          <w:rFonts w:ascii="Garamond" w:hAnsi="Garamond"/>
          <w:lang w:val="nl-NL"/>
        </w:rPr>
        <w:t xml:space="preserve">beschouwt </w:t>
      </w:r>
      <w:r w:rsidRPr="00C72C81">
        <w:rPr>
          <w:rFonts w:ascii="Garamond" w:hAnsi="Garamond"/>
          <w:lang w:val="nl-NL"/>
        </w:rPr>
        <w:t>roerend cultureel erfgoed in zijn breedste betekenis (schilderkunst, beeldhouwkunst, wandtapijten, werken op papier, …).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 xml:space="preserve">De staat van het werk moet </w:t>
      </w:r>
      <w:r>
        <w:rPr>
          <w:rFonts w:ascii="Garamond" w:hAnsi="Garamond"/>
          <w:lang w:val="nl-NL"/>
        </w:rPr>
        <w:t>aan restauratie toe zijn</w:t>
      </w:r>
      <w:r w:rsidRPr="00C72C81">
        <w:rPr>
          <w:rFonts w:ascii="Garamond" w:hAnsi="Garamond"/>
          <w:lang w:val="nl-NL"/>
        </w:rPr>
        <w:t>.</w:t>
      </w:r>
      <w:r w:rsidRPr="00B135CD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Aanvragen voor het financieren van s</w:t>
      </w:r>
      <w:r w:rsidRPr="00C72C81">
        <w:rPr>
          <w:rFonts w:ascii="Garamond" w:hAnsi="Garamond"/>
          <w:lang w:val="nl-NL"/>
        </w:rPr>
        <w:t>tructurele personeelskosten (bewaking, gidsen, animatie, etc.)</w:t>
      </w:r>
      <w:r>
        <w:rPr>
          <w:rFonts w:ascii="Garamond" w:hAnsi="Garamond"/>
          <w:lang w:val="nl-NL"/>
        </w:rPr>
        <w:t xml:space="preserve"> zullen niet in aanmerking komen</w:t>
      </w:r>
      <w:r w:rsidRPr="00C72C81">
        <w:rPr>
          <w:rFonts w:ascii="Garamond" w:hAnsi="Garamond"/>
          <w:lang w:val="nl-NL"/>
        </w:rPr>
        <w:t>.</w:t>
      </w:r>
      <w:r w:rsidRPr="007307D7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Het rekening houden met de actualiteit</w:t>
      </w:r>
      <w:r w:rsidRPr="00C72C81">
        <w:rPr>
          <w:rFonts w:ascii="Garamond" w:hAnsi="Garamond"/>
          <w:lang w:val="nl-NL"/>
        </w:rPr>
        <w:t xml:space="preserve"> (tentoonstelling, onderzoek, …) is een pluspunt.</w:t>
      </w:r>
      <w:r w:rsidRPr="007307D7">
        <w:rPr>
          <w:rFonts w:ascii="Garamond" w:hAnsi="Garamond"/>
          <w:lang w:val="nl-NL"/>
        </w:rPr>
        <w:t xml:space="preserve"> </w:t>
      </w:r>
    </w:p>
    <w:p w:rsidR="006305CB" w:rsidRPr="00B135CD" w:rsidRDefault="006305CB" w:rsidP="006305CB">
      <w:pPr>
        <w:rPr>
          <w:rFonts w:ascii="Garamond" w:hAnsi="Garamond"/>
          <w:lang w:val="nl-NL"/>
        </w:rPr>
      </w:pPr>
    </w:p>
    <w:p w:rsidR="006305CB" w:rsidRPr="007307D7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lastRenderedPageBreak/>
        <w:t xml:space="preserve">De werken </w:t>
      </w:r>
      <w:r>
        <w:rPr>
          <w:rFonts w:ascii="Garamond" w:hAnsi="Garamond"/>
          <w:lang w:val="nl-NL"/>
        </w:rPr>
        <w:t>die dankzij</w:t>
      </w:r>
      <w:r w:rsidRPr="00C72C81">
        <w:rPr>
          <w:rFonts w:ascii="Garamond" w:hAnsi="Garamond"/>
          <w:lang w:val="nl-NL"/>
        </w:rPr>
        <w:t xml:space="preserve"> het Fonds </w:t>
      </w:r>
      <w:r>
        <w:rPr>
          <w:rFonts w:ascii="Garamond" w:hAnsi="Garamond"/>
          <w:lang w:val="nl-NL"/>
        </w:rPr>
        <w:t>behandeld werden</w:t>
      </w:r>
      <w:r w:rsidRPr="00C72C81">
        <w:rPr>
          <w:rFonts w:ascii="Garamond" w:hAnsi="Garamond"/>
          <w:lang w:val="nl-NL"/>
        </w:rPr>
        <w:t xml:space="preserve">, </w:t>
      </w:r>
      <w:r>
        <w:rPr>
          <w:rFonts w:ascii="Garamond" w:hAnsi="Garamond"/>
          <w:lang w:val="nl-NL"/>
        </w:rPr>
        <w:t xml:space="preserve">dienen </w:t>
      </w:r>
      <w:r w:rsidRPr="00C72C81">
        <w:rPr>
          <w:rFonts w:ascii="Garamond" w:hAnsi="Garamond"/>
          <w:lang w:val="nl-NL"/>
        </w:rPr>
        <w:t xml:space="preserve">voor het </w:t>
      </w:r>
      <w:r w:rsidRPr="002A04AF">
        <w:rPr>
          <w:rFonts w:ascii="Garamond" w:hAnsi="Garamond"/>
          <w:b/>
          <w:lang w:val="nl-NL"/>
        </w:rPr>
        <w:t>publiek toegankelijk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 xml:space="preserve">te </w:t>
      </w:r>
      <w:r w:rsidRPr="00C72C81">
        <w:rPr>
          <w:rFonts w:ascii="Garamond" w:hAnsi="Garamond"/>
          <w:lang w:val="nl-NL"/>
        </w:rPr>
        <w:t>zijn</w:t>
      </w:r>
      <w:r>
        <w:rPr>
          <w:rFonts w:ascii="Garamond" w:hAnsi="Garamond"/>
          <w:lang w:val="nl-NL"/>
        </w:rPr>
        <w:t xml:space="preserve">. Het Fonds verwacht bovendien van de eigenaar een </w:t>
      </w:r>
      <w:r w:rsidRPr="002A04AF">
        <w:rPr>
          <w:rFonts w:ascii="Garamond" w:hAnsi="Garamond"/>
          <w:b/>
          <w:lang w:val="nl-NL"/>
        </w:rPr>
        <w:t>specifieke ontsluiting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van het gerestaureerde werk</w:t>
      </w:r>
      <w:r w:rsidRPr="00C72C81">
        <w:rPr>
          <w:rFonts w:ascii="Garamond" w:hAnsi="Garamond"/>
          <w:lang w:val="nl-NL"/>
        </w:rPr>
        <w:t>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 xml:space="preserve">Deze ontsluiting kan bestaan uit een </w:t>
      </w:r>
      <w:r>
        <w:rPr>
          <w:rFonts w:ascii="Garamond" w:hAnsi="Garamond"/>
          <w:lang w:val="nl-NL"/>
        </w:rPr>
        <w:t>tijdelijke dossier</w:t>
      </w:r>
      <w:r w:rsidRPr="00C72C81">
        <w:rPr>
          <w:rFonts w:ascii="Garamond" w:hAnsi="Garamond"/>
          <w:lang w:val="nl-NL"/>
        </w:rPr>
        <w:t>tentoonstelling, een publicatie, een lezing, e</w:t>
      </w:r>
      <w:r>
        <w:rPr>
          <w:rFonts w:ascii="Garamond" w:hAnsi="Garamond"/>
          <w:lang w:val="nl-NL"/>
        </w:rPr>
        <w:t>tc</w:t>
      </w:r>
      <w:r w:rsidRPr="00C72C81">
        <w:rPr>
          <w:rFonts w:ascii="Garamond" w:hAnsi="Garamond"/>
          <w:lang w:val="nl-NL"/>
        </w:rPr>
        <w:t>.</w:t>
      </w:r>
      <w:r w:rsidRPr="007307D7">
        <w:rPr>
          <w:rFonts w:ascii="Garamond" w:hAnsi="Garamond"/>
          <w:lang w:val="nl-NL"/>
        </w:rPr>
        <w:t xml:space="preserve"> </w:t>
      </w:r>
    </w:p>
    <w:p w:rsidR="006305CB" w:rsidRPr="007307D7" w:rsidRDefault="006305CB" w:rsidP="006305CB">
      <w:pPr>
        <w:rPr>
          <w:rFonts w:ascii="Garamond" w:hAnsi="Garamond"/>
          <w:lang w:val="nl-NL"/>
        </w:rPr>
      </w:pPr>
    </w:p>
    <w:p w:rsidR="006305CB" w:rsidRDefault="006305CB" w:rsidP="006305CB">
      <w:pPr>
        <w:rPr>
          <w:rFonts w:ascii="Garamond" w:hAnsi="Garamond"/>
          <w:lang w:val="nl-NL"/>
        </w:rPr>
      </w:pPr>
    </w:p>
    <w:p w:rsidR="006305CB" w:rsidRPr="002A04AF" w:rsidRDefault="006305CB" w:rsidP="006305CB">
      <w:pPr>
        <w:numPr>
          <w:ilvl w:val="1"/>
          <w:numId w:val="8"/>
        </w:numPr>
        <w:rPr>
          <w:rFonts w:ascii="Garamond" w:hAnsi="Garamond"/>
          <w:b/>
          <w:bCs/>
          <w:sz w:val="28"/>
          <w:szCs w:val="28"/>
          <w:lang w:val="fr-BE"/>
        </w:rPr>
      </w:pPr>
      <w:r w:rsidRPr="002A04AF">
        <w:rPr>
          <w:rFonts w:ascii="Garamond" w:hAnsi="Garamond"/>
          <w:b/>
          <w:bCs/>
          <w:sz w:val="28"/>
          <w:szCs w:val="28"/>
          <w:lang w:val="nl-NL"/>
        </w:rPr>
        <w:t>Steun</w:t>
      </w:r>
      <w:r w:rsidRPr="002A04AF">
        <w:rPr>
          <w:rFonts w:ascii="Garamond" w:hAnsi="Garamond"/>
          <w:b/>
          <w:bCs/>
          <w:sz w:val="28"/>
          <w:szCs w:val="28"/>
          <w:lang w:val="fr-BE"/>
        </w:rPr>
        <w:t xml:space="preserve"> </w:t>
      </w:r>
    </w:p>
    <w:p w:rsidR="006305CB" w:rsidRDefault="006305CB" w:rsidP="006305CB">
      <w:pPr>
        <w:rPr>
          <w:rFonts w:ascii="Garamond" w:hAnsi="Garamond"/>
          <w:lang w:val="fr-BE"/>
        </w:rPr>
      </w:pPr>
    </w:p>
    <w:p w:rsidR="006305CB" w:rsidRPr="007307D7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Het </w:t>
      </w:r>
      <w:r w:rsidRPr="00157A26">
        <w:rPr>
          <w:rFonts w:ascii="Garamond" w:hAnsi="Garamond"/>
          <w:b/>
          <w:lang w:val="nl-NL"/>
        </w:rPr>
        <w:t>jaarlijkse budget</w:t>
      </w:r>
      <w:r w:rsidRPr="00C72C81">
        <w:rPr>
          <w:rFonts w:ascii="Garamond" w:hAnsi="Garamond"/>
          <w:lang w:val="nl-NL"/>
        </w:rPr>
        <w:t xml:space="preserve"> van het Fonds René en Karin </w:t>
      </w:r>
      <w:proofErr w:type="spellStart"/>
      <w:r w:rsidRPr="00C72C81">
        <w:rPr>
          <w:rFonts w:ascii="Garamond" w:hAnsi="Garamond"/>
          <w:lang w:val="nl-NL"/>
        </w:rPr>
        <w:t>Jonckheere</w:t>
      </w:r>
      <w:proofErr w:type="spellEnd"/>
      <w:r w:rsidRPr="00C72C81">
        <w:rPr>
          <w:rFonts w:ascii="Garamond" w:hAnsi="Garamond"/>
          <w:lang w:val="nl-NL"/>
        </w:rPr>
        <w:t xml:space="preserve"> bedraagt </w:t>
      </w:r>
      <w:r>
        <w:rPr>
          <w:rFonts w:ascii="Garamond" w:hAnsi="Garamond"/>
          <w:b/>
          <w:lang w:val="nl-NL"/>
        </w:rPr>
        <w:t>60</w:t>
      </w:r>
      <w:r w:rsidRPr="00157A26">
        <w:rPr>
          <w:rFonts w:ascii="Garamond" w:hAnsi="Garamond"/>
          <w:b/>
          <w:lang w:val="nl-NL"/>
        </w:rPr>
        <w:t>.000 €.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Dit bedrag kan worden besteed aan een of meer projecten.</w:t>
      </w:r>
      <w:r w:rsidRPr="007307D7">
        <w:rPr>
          <w:rFonts w:ascii="Garamond" w:hAnsi="Garamond"/>
          <w:lang w:val="nl-NL"/>
        </w:rPr>
        <w:t xml:space="preserve"> </w:t>
      </w:r>
    </w:p>
    <w:p w:rsidR="006305CB" w:rsidRDefault="006305CB" w:rsidP="006305CB">
      <w:pPr>
        <w:rPr>
          <w:rFonts w:ascii="Garamond" w:hAnsi="Garamond"/>
          <w:lang w:val="nl-NL"/>
        </w:rPr>
      </w:pPr>
    </w:p>
    <w:p w:rsidR="006305CB" w:rsidRPr="007307D7" w:rsidRDefault="006305CB" w:rsidP="006305CB">
      <w:pPr>
        <w:rPr>
          <w:rFonts w:ascii="Garamond" w:hAnsi="Garamond"/>
          <w:lang w:val="nl-NL"/>
        </w:rPr>
      </w:pPr>
    </w:p>
    <w:p w:rsidR="006305CB" w:rsidRPr="002A04AF" w:rsidRDefault="006305CB" w:rsidP="006305CB">
      <w:pPr>
        <w:numPr>
          <w:ilvl w:val="1"/>
          <w:numId w:val="8"/>
        </w:numPr>
        <w:rPr>
          <w:rFonts w:ascii="Garamond" w:hAnsi="Garamond"/>
          <w:b/>
          <w:bCs/>
          <w:sz w:val="28"/>
          <w:szCs w:val="28"/>
          <w:lang w:val="fr-BE"/>
        </w:rPr>
      </w:pPr>
      <w:r>
        <w:rPr>
          <w:rFonts w:ascii="Garamond" w:hAnsi="Garamond"/>
          <w:b/>
          <w:bCs/>
          <w:sz w:val="28"/>
          <w:szCs w:val="28"/>
          <w:lang w:val="nl-NL"/>
        </w:rPr>
        <w:t>Selectieprocedure</w:t>
      </w:r>
    </w:p>
    <w:p w:rsidR="006305CB" w:rsidRDefault="006305CB" w:rsidP="006305CB">
      <w:pPr>
        <w:rPr>
          <w:rFonts w:ascii="Garamond" w:hAnsi="Garamond"/>
          <w:iCs/>
          <w:lang w:val="fr-BE"/>
        </w:rPr>
      </w:pPr>
    </w:p>
    <w:p w:rsidR="006305CB" w:rsidRDefault="006305CB" w:rsidP="006305CB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 xml:space="preserve">Volgende </w:t>
      </w:r>
      <w:r w:rsidRPr="000970FA">
        <w:rPr>
          <w:rFonts w:ascii="Garamond" w:hAnsi="Garamond"/>
          <w:b/>
          <w:lang w:val="nl-NL"/>
        </w:rPr>
        <w:t>criteria</w:t>
      </w:r>
      <w:r>
        <w:rPr>
          <w:rFonts w:ascii="Garamond" w:hAnsi="Garamond"/>
          <w:lang w:val="nl-NL"/>
        </w:rPr>
        <w:t xml:space="preserve"> zullen de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beoordeling</w:t>
      </w:r>
      <w:r w:rsidRPr="00C72C81">
        <w:rPr>
          <w:rFonts w:ascii="Garamond" w:hAnsi="Garamond"/>
          <w:lang w:val="nl-NL"/>
        </w:rPr>
        <w:t xml:space="preserve"> </w:t>
      </w:r>
      <w:r w:rsidR="00A21AEA">
        <w:rPr>
          <w:rFonts w:ascii="Garamond" w:hAnsi="Garamond"/>
          <w:lang w:val="nl-NL"/>
        </w:rPr>
        <w:t>van de dossiers sturen</w:t>
      </w:r>
      <w:r w:rsidRPr="00C72C81">
        <w:rPr>
          <w:rFonts w:ascii="Garamond" w:hAnsi="Garamond"/>
          <w:lang w:val="nl-NL"/>
        </w:rPr>
        <w:t>:</w:t>
      </w:r>
    </w:p>
    <w:p w:rsidR="00A21AEA" w:rsidRPr="007307D7" w:rsidRDefault="00A21AEA" w:rsidP="006305CB">
      <w:pPr>
        <w:rPr>
          <w:rFonts w:ascii="Garamond" w:hAnsi="Garamond"/>
          <w:lang w:val="nl-NL"/>
        </w:rPr>
      </w:pPr>
    </w:p>
    <w:p w:rsidR="006305CB" w:rsidRPr="007307D7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de Europese dimensie van het werk</w:t>
      </w:r>
      <w:r w:rsidRPr="007307D7">
        <w:rPr>
          <w:rFonts w:ascii="Garamond" w:hAnsi="Garamond"/>
          <w:b/>
          <w:bCs/>
          <w:lang w:val="nl-NL"/>
        </w:rPr>
        <w:t xml:space="preserve"> </w:t>
      </w:r>
      <w:r w:rsidR="00A21AEA">
        <w:rPr>
          <w:rFonts w:ascii="Garamond" w:hAnsi="Garamond"/>
          <w:bCs/>
          <w:lang w:val="nl-NL"/>
        </w:rPr>
        <w:t>of van de kunstenaar ;</w:t>
      </w:r>
    </w:p>
    <w:p w:rsidR="006305CB" w:rsidRPr="007307D7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de urgentie van de behandeling met het oog op conservatie </w:t>
      </w:r>
      <w:r w:rsidR="00A21AEA">
        <w:rPr>
          <w:rFonts w:ascii="Garamond" w:hAnsi="Garamond"/>
          <w:lang w:val="nl-NL"/>
        </w:rPr>
        <w:t>;</w:t>
      </w:r>
    </w:p>
    <w:p w:rsidR="006305CB" w:rsidRPr="007307D7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het belang van het werk voor de kunstgeschiedenis</w:t>
      </w:r>
      <w:r w:rsidRPr="007307D7">
        <w:rPr>
          <w:rFonts w:ascii="Garamond" w:hAnsi="Garamond"/>
          <w:lang w:val="nl-NL"/>
        </w:rPr>
        <w:t xml:space="preserve"> </w:t>
      </w:r>
      <w:r w:rsidR="00A21AEA">
        <w:rPr>
          <w:rFonts w:ascii="Garamond" w:hAnsi="Garamond"/>
          <w:lang w:val="nl-NL"/>
        </w:rPr>
        <w:t>;</w:t>
      </w:r>
    </w:p>
    <w:p w:rsidR="006305CB" w:rsidRPr="007307D7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de mogelijke ontsluiting (tentoonstelling, lezing, colloquium, …)</w:t>
      </w:r>
      <w:r w:rsidR="00A21AEA">
        <w:rPr>
          <w:rFonts w:ascii="Garamond" w:hAnsi="Garamond"/>
          <w:lang w:val="nl-NL"/>
        </w:rPr>
        <w:t xml:space="preserve"> ;</w:t>
      </w:r>
    </w:p>
    <w:p w:rsidR="006305CB" w:rsidRPr="00A21AEA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de voorbeeld</w:t>
      </w:r>
      <w:r>
        <w:rPr>
          <w:rFonts w:ascii="Garamond" w:hAnsi="Garamond"/>
          <w:lang w:val="nl-NL"/>
        </w:rPr>
        <w:t xml:space="preserve">functie </w:t>
      </w:r>
      <w:r w:rsidRPr="00C72C81">
        <w:rPr>
          <w:rFonts w:ascii="Garamond" w:hAnsi="Garamond"/>
          <w:lang w:val="nl-NL"/>
        </w:rPr>
        <w:t>van het project</w:t>
      </w:r>
      <w:r w:rsidR="00A21AEA">
        <w:rPr>
          <w:rFonts w:ascii="Garamond" w:hAnsi="Garamond"/>
          <w:lang w:val="nl-NL"/>
        </w:rPr>
        <w:t xml:space="preserve"> ;</w:t>
      </w:r>
    </w:p>
    <w:p w:rsidR="006305CB" w:rsidRPr="00293AE8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BE"/>
        </w:rPr>
      </w:pPr>
      <w:r>
        <w:rPr>
          <w:rFonts w:ascii="Garamond" w:hAnsi="Garamond"/>
          <w:lang w:val="nl-NL"/>
        </w:rPr>
        <w:t xml:space="preserve">de mate waarin het project overeenkomt met de doelstellingen van het </w:t>
      </w:r>
      <w:r w:rsidR="00A21AEA">
        <w:rPr>
          <w:rFonts w:ascii="Garamond" w:hAnsi="Garamond"/>
          <w:lang w:val="nl-NL"/>
        </w:rPr>
        <w:t>F</w:t>
      </w:r>
      <w:r>
        <w:rPr>
          <w:rFonts w:ascii="Garamond" w:hAnsi="Garamond"/>
          <w:lang w:val="nl-NL"/>
        </w:rPr>
        <w:t>onds.</w:t>
      </w:r>
    </w:p>
    <w:p w:rsidR="006305CB" w:rsidRPr="00293AE8" w:rsidRDefault="006305CB" w:rsidP="006305CB">
      <w:pPr>
        <w:rPr>
          <w:rFonts w:ascii="Garamond" w:hAnsi="Garamond"/>
          <w:lang w:val="nl-BE"/>
        </w:rPr>
      </w:pPr>
    </w:p>
    <w:p w:rsidR="006305CB" w:rsidRPr="003D590B" w:rsidRDefault="006305CB" w:rsidP="006305CB">
      <w:pPr>
        <w:rPr>
          <w:rFonts w:ascii="Garamond" w:hAnsi="Garamond"/>
          <w:lang w:val="nl-BE"/>
        </w:rPr>
      </w:pPr>
      <w:r w:rsidRPr="003D590B">
        <w:rPr>
          <w:rFonts w:ascii="Garamond" w:hAnsi="Garamond"/>
          <w:lang w:val="nl-NL"/>
        </w:rPr>
        <w:t xml:space="preserve">De </w:t>
      </w:r>
      <w:r w:rsidRPr="003D590B">
        <w:rPr>
          <w:rFonts w:ascii="Garamond" w:hAnsi="Garamond"/>
          <w:b/>
          <w:lang w:val="nl-NL"/>
        </w:rPr>
        <w:t xml:space="preserve">selectie </w:t>
      </w:r>
      <w:r w:rsidRPr="003D590B">
        <w:rPr>
          <w:rFonts w:ascii="Garamond" w:hAnsi="Garamond"/>
          <w:lang w:val="nl-NL"/>
        </w:rPr>
        <w:t xml:space="preserve">gebeurt door het </w:t>
      </w:r>
      <w:proofErr w:type="spellStart"/>
      <w:r w:rsidRPr="003D590B">
        <w:rPr>
          <w:rFonts w:ascii="Garamond" w:hAnsi="Garamond"/>
          <w:lang w:val="nl-NL"/>
        </w:rPr>
        <w:t>Bestuurscomité</w:t>
      </w:r>
      <w:proofErr w:type="spellEnd"/>
      <w:r>
        <w:rPr>
          <w:rFonts w:ascii="Garamond" w:hAnsi="Garamond"/>
          <w:lang w:val="nl-NL"/>
        </w:rPr>
        <w:t xml:space="preserve">. </w:t>
      </w:r>
      <w:r w:rsidRPr="003D590B">
        <w:rPr>
          <w:rFonts w:ascii="Garamond" w:hAnsi="Garamond"/>
          <w:lang w:val="nl-NL"/>
        </w:rPr>
        <w:t>De beslissingen van het Comité zijn onherroepelijk. Het Comité geeft geen toelichting m</w:t>
      </w:r>
      <w:r>
        <w:rPr>
          <w:rFonts w:ascii="Garamond" w:hAnsi="Garamond"/>
          <w:lang w:val="nl-NL"/>
        </w:rPr>
        <w:t>.</w:t>
      </w:r>
      <w:r w:rsidRPr="003D590B">
        <w:rPr>
          <w:rFonts w:ascii="Garamond" w:hAnsi="Garamond"/>
          <w:lang w:val="nl-NL"/>
        </w:rPr>
        <w:t>b</w:t>
      </w:r>
      <w:r>
        <w:rPr>
          <w:rFonts w:ascii="Garamond" w:hAnsi="Garamond"/>
          <w:lang w:val="nl-NL"/>
        </w:rPr>
        <w:t>.</w:t>
      </w:r>
      <w:r w:rsidRPr="003D590B">
        <w:rPr>
          <w:rFonts w:ascii="Garamond" w:hAnsi="Garamond"/>
          <w:lang w:val="nl-NL"/>
        </w:rPr>
        <w:t>t</w:t>
      </w:r>
      <w:r>
        <w:rPr>
          <w:rFonts w:ascii="Garamond" w:hAnsi="Garamond"/>
          <w:lang w:val="nl-NL"/>
        </w:rPr>
        <w:t>.</w:t>
      </w:r>
      <w:r w:rsidRPr="003D590B">
        <w:rPr>
          <w:rFonts w:ascii="Garamond" w:hAnsi="Garamond"/>
          <w:lang w:val="nl-NL"/>
        </w:rPr>
        <w:t xml:space="preserve"> zijn beslissingen.</w:t>
      </w:r>
      <w:r w:rsidRPr="003D590B">
        <w:rPr>
          <w:rFonts w:ascii="Garamond" w:hAnsi="Garamond"/>
          <w:lang w:val="nl-BE"/>
        </w:rPr>
        <w:t xml:space="preserve"> </w:t>
      </w:r>
    </w:p>
    <w:p w:rsidR="006305CB" w:rsidRPr="003D590B" w:rsidRDefault="006305CB" w:rsidP="006305CB">
      <w:pPr>
        <w:rPr>
          <w:rFonts w:ascii="Garamond" w:hAnsi="Garamond"/>
          <w:lang w:val="nl-BE"/>
        </w:rPr>
      </w:pPr>
    </w:p>
    <w:p w:rsidR="006305CB" w:rsidRPr="003D590B" w:rsidRDefault="006305CB" w:rsidP="006305CB">
      <w:pPr>
        <w:rPr>
          <w:rFonts w:ascii="Garamond" w:hAnsi="Garamond"/>
          <w:lang w:val="nl-NL"/>
        </w:rPr>
      </w:pPr>
      <w:r w:rsidRPr="003D590B">
        <w:rPr>
          <w:rFonts w:ascii="Garamond" w:hAnsi="Garamond"/>
          <w:lang w:val="nl-NL"/>
        </w:rPr>
        <w:t>Elke kandidaat wordt op de hoogte gebracht van de resultaten van de selectie.</w:t>
      </w:r>
      <w:r w:rsidRPr="003D590B">
        <w:rPr>
          <w:rFonts w:ascii="Garamond" w:hAnsi="Garamond"/>
          <w:lang w:val="nl-BE"/>
        </w:rPr>
        <w:t xml:space="preserve"> </w:t>
      </w:r>
      <w:r w:rsidRPr="003D590B">
        <w:rPr>
          <w:rFonts w:ascii="Garamond" w:hAnsi="Garamond"/>
          <w:lang w:val="nl-NL"/>
        </w:rPr>
        <w:t>Voor elk geselecteerd project wordt een overeenkomst afgesloten die voorziet in een controleprocedure inzake de besteding van de steun.</w:t>
      </w:r>
    </w:p>
    <w:p w:rsidR="006305CB" w:rsidRPr="007307D7" w:rsidRDefault="006305CB" w:rsidP="006305CB">
      <w:pPr>
        <w:rPr>
          <w:rFonts w:ascii="Garamond" w:hAnsi="Garamond"/>
          <w:lang w:val="nl-NL"/>
        </w:rPr>
      </w:pPr>
    </w:p>
    <w:p w:rsidR="006305CB" w:rsidRDefault="006305CB" w:rsidP="006305CB">
      <w:pPr>
        <w:rPr>
          <w:rFonts w:ascii="Garamond" w:hAnsi="Garamond"/>
          <w:lang w:val="nl-NL"/>
        </w:rPr>
      </w:pPr>
    </w:p>
    <w:p w:rsidR="006305CB" w:rsidRPr="007307D7" w:rsidRDefault="006305CB" w:rsidP="006305CB">
      <w:pPr>
        <w:rPr>
          <w:rFonts w:ascii="Garamond" w:hAnsi="Garamond"/>
          <w:lang w:val="nl-NL"/>
        </w:rPr>
      </w:pPr>
    </w:p>
    <w:p w:rsidR="006305CB" w:rsidRPr="006D2B52" w:rsidRDefault="006305CB" w:rsidP="006305CB">
      <w:pPr>
        <w:numPr>
          <w:ilvl w:val="0"/>
          <w:numId w:val="8"/>
        </w:numPr>
        <w:tabs>
          <w:tab w:val="left" w:pos="2835"/>
          <w:tab w:val="left" w:pos="6804"/>
        </w:tabs>
        <w:rPr>
          <w:rFonts w:ascii="Garamond" w:hAnsi="Garamond"/>
          <w:b/>
          <w:bCs/>
          <w:sz w:val="28"/>
          <w:szCs w:val="28"/>
          <w:u w:val="single"/>
        </w:rPr>
      </w:pPr>
      <w:proofErr w:type="spellStart"/>
      <w:r w:rsidRPr="006D2B52">
        <w:rPr>
          <w:rFonts w:ascii="Garamond" w:hAnsi="Garamond"/>
          <w:b/>
          <w:bCs/>
          <w:sz w:val="28"/>
          <w:szCs w:val="28"/>
          <w:u w:val="single"/>
        </w:rPr>
        <w:t>Deelnemingsvoorwaarden</w:t>
      </w:r>
      <w:proofErr w:type="spellEnd"/>
    </w:p>
    <w:p w:rsidR="006305CB" w:rsidRPr="003E61CB" w:rsidRDefault="006305CB" w:rsidP="006305CB">
      <w:pPr>
        <w:rPr>
          <w:rFonts w:ascii="Garamond" w:hAnsi="Garamond"/>
        </w:rPr>
      </w:pPr>
    </w:p>
    <w:p w:rsidR="006305CB" w:rsidRPr="003E61CB" w:rsidRDefault="006305CB" w:rsidP="006305CB">
      <w:pPr>
        <w:ind w:left="360"/>
        <w:rPr>
          <w:rFonts w:ascii="Garamond" w:hAnsi="Garamond"/>
        </w:rPr>
      </w:pPr>
    </w:p>
    <w:p w:rsidR="006305CB" w:rsidRPr="003E61CB" w:rsidRDefault="006305CB" w:rsidP="006305CB">
      <w:pPr>
        <w:rPr>
          <w:rFonts w:ascii="Garamond" w:hAnsi="Garamond"/>
          <w:lang w:val="nl-NL"/>
        </w:rPr>
      </w:pPr>
      <w:r w:rsidRPr="003E61CB">
        <w:rPr>
          <w:rFonts w:ascii="Garamond" w:hAnsi="Garamond"/>
          <w:lang w:val="nl-BE"/>
        </w:rPr>
        <w:t>Alleen de online ingevulde kandidaatsdossiers zullen in aanmerking komen</w:t>
      </w:r>
      <w:r w:rsidRPr="003E61CB" w:rsidDel="00E04F71">
        <w:rPr>
          <w:rFonts w:ascii="Garamond" w:hAnsi="Garamond"/>
          <w:lang w:val="nl-NL"/>
        </w:rPr>
        <w:t xml:space="preserve"> </w:t>
      </w:r>
      <w:bookmarkStart w:id="0" w:name="S12"/>
      <w:bookmarkStart w:id="1" w:name="S13_a_d"/>
      <w:bookmarkStart w:id="2" w:name="S16"/>
      <w:bookmarkStart w:id="3" w:name="S18_41dolescent_adolescent"/>
      <w:bookmarkEnd w:id="0"/>
      <w:bookmarkEnd w:id="1"/>
      <w:bookmarkEnd w:id="2"/>
      <w:bookmarkEnd w:id="3"/>
      <w:r w:rsidRPr="003E61CB">
        <w:rPr>
          <w:rFonts w:ascii="Garamond" w:hAnsi="Garamond"/>
          <w:lang w:val="nl-NL"/>
        </w:rPr>
        <w:t>(</w:t>
      </w:r>
      <w:r w:rsidR="00226B59">
        <w:fldChar w:fldCharType="begin"/>
      </w:r>
      <w:r w:rsidR="00226B59" w:rsidRPr="00226B59">
        <w:rPr>
          <w:lang w:val="nl-NL"/>
        </w:rPr>
        <w:instrText xml:space="preserve"> HYPERLINK "http://www.kbs-frb.be/" </w:instrText>
      </w:r>
      <w:r w:rsidR="00226B59">
        <w:fldChar w:fldCharType="separate"/>
      </w:r>
      <w:r w:rsidRPr="003E61CB">
        <w:rPr>
          <w:rStyle w:val="Hyperlink"/>
          <w:rFonts w:ascii="Garamond" w:hAnsi="Garamond"/>
          <w:lang w:val="nl-NL"/>
        </w:rPr>
        <w:t>www.kbs-frb.be</w:t>
      </w:r>
      <w:r w:rsidR="00226B59">
        <w:rPr>
          <w:rStyle w:val="Hyperlink"/>
          <w:rFonts w:ascii="Garamond" w:hAnsi="Garamond"/>
          <w:lang w:val="nl-NL"/>
        </w:rPr>
        <w:fldChar w:fldCharType="end"/>
      </w:r>
      <w:r w:rsidRPr="003E61CB">
        <w:rPr>
          <w:rFonts w:ascii="Garamond" w:hAnsi="Garamond"/>
          <w:lang w:val="nl-NL"/>
        </w:rPr>
        <w:t xml:space="preserve">: -Fonds </w:t>
      </w:r>
      <w:proofErr w:type="spellStart"/>
      <w:r w:rsidRPr="003E61CB">
        <w:rPr>
          <w:rFonts w:ascii="Garamond" w:hAnsi="Garamond"/>
          <w:lang w:val="nl-NL"/>
        </w:rPr>
        <w:t>Jonckheere</w:t>
      </w:r>
      <w:proofErr w:type="spellEnd"/>
      <w:r w:rsidRPr="003E61CB">
        <w:rPr>
          <w:rFonts w:ascii="Garamond" w:hAnsi="Garamond"/>
          <w:lang w:val="nl-NL"/>
        </w:rPr>
        <w:t xml:space="preserve">). </w:t>
      </w:r>
    </w:p>
    <w:p w:rsidR="006305CB" w:rsidRDefault="006305CB" w:rsidP="006305CB">
      <w:pPr>
        <w:tabs>
          <w:tab w:val="left" w:pos="2790"/>
          <w:tab w:val="left" w:pos="3525"/>
          <w:tab w:val="right" w:pos="8853"/>
        </w:tabs>
        <w:rPr>
          <w:rFonts w:ascii="Garamond" w:hAnsi="Garamond"/>
          <w:lang w:val="nl-NL"/>
        </w:rPr>
      </w:pPr>
    </w:p>
    <w:p w:rsidR="006305CB" w:rsidRDefault="006305CB" w:rsidP="006305CB">
      <w:pPr>
        <w:tabs>
          <w:tab w:val="left" w:pos="2790"/>
          <w:tab w:val="left" w:pos="3525"/>
          <w:tab w:val="right" w:pos="8853"/>
        </w:tabs>
        <w:rPr>
          <w:rFonts w:ascii="Garamond" w:hAnsi="Garamond"/>
          <w:lang w:val="nl-NL"/>
        </w:rPr>
      </w:pPr>
      <w:r w:rsidRPr="004A2F9A">
        <w:rPr>
          <w:rFonts w:ascii="Garamond" w:hAnsi="Garamond"/>
          <w:lang w:val="nl-NL"/>
        </w:rPr>
        <w:t>Volgende bijlagen zullen gevraagd worden:</w:t>
      </w:r>
    </w:p>
    <w:p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Garamond" w:hAnsi="Garamond"/>
          <w:lang w:val="nl-NL" w:eastAsia="nl-BE"/>
        </w:rPr>
      </w:pPr>
      <w:r w:rsidRPr="00226B59">
        <w:rPr>
          <w:rFonts w:ascii="Garamond" w:hAnsi="Garamond"/>
          <w:lang w:val="nl-NL" w:eastAsia="nl-BE"/>
        </w:rPr>
        <w:t xml:space="preserve">beschrijving van de partners ; </w:t>
      </w:r>
    </w:p>
    <w:p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Garamond" w:hAnsi="Garamond"/>
          <w:lang w:val="nl-NL" w:eastAsia="nl-BE"/>
        </w:rPr>
      </w:pPr>
      <w:r w:rsidRPr="00226B59">
        <w:rPr>
          <w:rFonts w:ascii="Garamond" w:hAnsi="Garamond"/>
          <w:lang w:val="nl-NL" w:eastAsia="nl-BE"/>
        </w:rPr>
        <w:t xml:space="preserve">praktische informatie ; </w:t>
      </w:r>
    </w:p>
    <w:p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Garamond" w:hAnsi="Garamond"/>
          <w:lang w:val="nl-NL" w:eastAsia="nl-BE"/>
        </w:rPr>
      </w:pPr>
      <w:r w:rsidRPr="00226B59">
        <w:rPr>
          <w:rFonts w:ascii="Garamond" w:hAnsi="Garamond"/>
          <w:lang w:val="nl-NL" w:eastAsia="nl-BE"/>
        </w:rPr>
        <w:t xml:space="preserve">foto’s van het project ; </w:t>
      </w:r>
    </w:p>
    <w:p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Garamond" w:hAnsi="Garamond"/>
          <w:lang w:val="nl-NL" w:eastAsia="nl-BE"/>
        </w:rPr>
      </w:pPr>
      <w:r w:rsidRPr="00226B59">
        <w:rPr>
          <w:rFonts w:ascii="Garamond" w:hAnsi="Garamond"/>
          <w:lang w:val="nl-NL" w:eastAsia="nl-BE"/>
        </w:rPr>
        <w:lastRenderedPageBreak/>
        <w:t>het behandelingsvoorstel, een gedetailleerde raming en het CV van de restaurateur ;</w:t>
      </w:r>
      <w:bookmarkStart w:id="4" w:name="_GoBack"/>
      <w:bookmarkEnd w:id="4"/>
    </w:p>
    <w:p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lang w:val="nl-NL"/>
        </w:rPr>
      </w:pPr>
      <w:r w:rsidRPr="00226B59">
        <w:rPr>
          <w:rFonts w:ascii="Garamond" w:hAnsi="Garamond"/>
          <w:lang w:val="nl-NL" w:eastAsia="nl-BE"/>
        </w:rPr>
        <w:t>als de aanvrager niet de eigenaar is : een toestemming of een volmacht.</w:t>
      </w:r>
    </w:p>
    <w:p w:rsidR="008D2841" w:rsidRPr="006305CB" w:rsidRDefault="008D2841" w:rsidP="00236F4E">
      <w:pPr>
        <w:rPr>
          <w:lang w:val="nl-NL"/>
        </w:rPr>
      </w:pPr>
    </w:p>
    <w:sectPr w:rsidR="008D2841" w:rsidRPr="006305CB" w:rsidSect="00951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CB" w:rsidRDefault="006305CB" w:rsidP="002A52E7">
      <w:r>
        <w:separator/>
      </w:r>
    </w:p>
  </w:endnote>
  <w:endnote w:type="continuationSeparator" w:id="0">
    <w:p w:rsidR="006305CB" w:rsidRDefault="006305CB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C1" w:rsidRDefault="006F4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Pr="006F48C1" w:rsidRDefault="006F48C1" w:rsidP="006F48C1">
    <w:pPr>
      <w:pStyle w:val="Footer"/>
    </w:pPr>
    <w:r>
      <w:rPr>
        <w:noProof/>
      </w:rPr>
      <w:drawing>
        <wp:inline distT="0" distB="0" distL="0" distR="0" wp14:anchorId="414AF72D" wp14:editId="7035BD74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C1" w:rsidRDefault="006F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CB" w:rsidRDefault="006305CB" w:rsidP="002A52E7">
      <w:r>
        <w:separator/>
      </w:r>
    </w:p>
  </w:footnote>
  <w:footnote w:type="continuationSeparator" w:id="0">
    <w:p w:rsidR="006305CB" w:rsidRDefault="006305CB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C1" w:rsidRDefault="006F4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Default="00D93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9B0E73" w:rsidRDefault="00455408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45540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Fonds René en Karin </w:t>
                          </w:r>
                          <w:proofErr w:type="spellStart"/>
                          <w:r w:rsidRPr="0045540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Jonckheere</w:t>
                          </w:r>
                          <w:proofErr w:type="spellEnd"/>
                        </w:p>
                        <w:p w:rsidR="00293858" w:rsidRPr="009B0E73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="00D937EA" w:rsidRPr="00A4275D" w:rsidRDefault="00D937EA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9B0E73" w:rsidRDefault="00455408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455408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Fonds René en Karin </w:t>
                    </w:r>
                    <w:proofErr w:type="spellStart"/>
                    <w:r w:rsidRPr="00455408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Jonckheere</w:t>
                    </w:r>
                    <w:proofErr w:type="spellEnd"/>
                  </w:p>
                  <w:p w:rsidR="00293858" w:rsidRPr="009B0E73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="00D937EA" w:rsidRPr="00A4275D" w:rsidRDefault="00D937EA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C1" w:rsidRDefault="006F4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E6730"/>
    <w:multiLevelType w:val="hybridMultilevel"/>
    <w:tmpl w:val="DA2663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89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CB"/>
    <w:rsid w:val="00014667"/>
    <w:rsid w:val="00033D71"/>
    <w:rsid w:val="000D00EC"/>
    <w:rsid w:val="00122878"/>
    <w:rsid w:val="00162A63"/>
    <w:rsid w:val="00171CC9"/>
    <w:rsid w:val="001F652F"/>
    <w:rsid w:val="00206EC5"/>
    <w:rsid w:val="00226B59"/>
    <w:rsid w:val="00236F4E"/>
    <w:rsid w:val="00272D40"/>
    <w:rsid w:val="00293858"/>
    <w:rsid w:val="002A52E7"/>
    <w:rsid w:val="002C372A"/>
    <w:rsid w:val="00323914"/>
    <w:rsid w:val="00331A16"/>
    <w:rsid w:val="00392206"/>
    <w:rsid w:val="003A0C3D"/>
    <w:rsid w:val="00455408"/>
    <w:rsid w:val="004558A5"/>
    <w:rsid w:val="004672C6"/>
    <w:rsid w:val="004C6F38"/>
    <w:rsid w:val="00610DA4"/>
    <w:rsid w:val="006305CB"/>
    <w:rsid w:val="00630EE6"/>
    <w:rsid w:val="006F48C1"/>
    <w:rsid w:val="008C70D0"/>
    <w:rsid w:val="008D2841"/>
    <w:rsid w:val="009511DD"/>
    <w:rsid w:val="009B0E73"/>
    <w:rsid w:val="009C1505"/>
    <w:rsid w:val="00A21AEA"/>
    <w:rsid w:val="00A4275D"/>
    <w:rsid w:val="00AC3007"/>
    <w:rsid w:val="00AE19A7"/>
    <w:rsid w:val="00B15A55"/>
    <w:rsid w:val="00C072BC"/>
    <w:rsid w:val="00C101A8"/>
    <w:rsid w:val="00D17D80"/>
    <w:rsid w:val="00D3015C"/>
    <w:rsid w:val="00D937EA"/>
    <w:rsid w:val="00E24A12"/>
    <w:rsid w:val="00E65BD8"/>
    <w:rsid w:val="00E86AAE"/>
    <w:rsid w:val="00E941E5"/>
    <w:rsid w:val="00ED3A4B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efaultImageDpi w14:val="300"/>
  <w15:docId w15:val="{94C104DD-70DB-466E-9B1A-DF04C45E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5C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EFB00-DF65-4F4F-81F5-551E71D4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3</cp:revision>
  <cp:lastPrinted>2013-09-10T06:45:00Z</cp:lastPrinted>
  <dcterms:created xsi:type="dcterms:W3CDTF">2020-01-14T10:29:00Z</dcterms:created>
  <dcterms:modified xsi:type="dcterms:W3CDTF">2020-01-14T10:47:00Z</dcterms:modified>
</cp:coreProperties>
</file>