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4A4F" w14:textId="77777777" w:rsidR="006366FD" w:rsidRDefault="006366FD" w:rsidP="007A3D61">
      <w:pPr>
        <w:widowControl w:val="0"/>
        <w:overflowPunct w:val="0"/>
        <w:autoSpaceDE w:val="0"/>
        <w:autoSpaceDN w:val="0"/>
        <w:adjustRightInd w:val="0"/>
        <w:spacing w:line="243" w:lineRule="auto"/>
        <w:ind w:right="340"/>
        <w:jc w:val="both"/>
        <w:rPr>
          <w:rFonts w:ascii="Garamond" w:hAnsi="Garamond" w:cs="Calibri"/>
          <w:color w:val="000000" w:themeColor="text1"/>
          <w:sz w:val="52"/>
          <w:szCs w:val="52"/>
          <w:lang w:val="nl-BE"/>
        </w:rPr>
      </w:pPr>
      <w:bookmarkStart w:id="0" w:name="page1"/>
      <w:bookmarkEnd w:id="0"/>
      <w:r>
        <w:rPr>
          <w:rFonts w:ascii="Garamond" w:hAnsi="Garamond" w:cs="Calibri"/>
          <w:color w:val="000000" w:themeColor="text1"/>
          <w:sz w:val="52"/>
          <w:szCs w:val="52"/>
          <w:lang w:val="nl-BE"/>
        </w:rPr>
        <w:t>Beurzen Fonds Elisabeth en Amélie</w:t>
      </w:r>
    </w:p>
    <w:p w14:paraId="52B628B9" w14:textId="757920C8" w:rsidR="00E6609C" w:rsidRPr="006366FD" w:rsidRDefault="00E6609C" w:rsidP="007A3D61">
      <w:pPr>
        <w:widowControl w:val="0"/>
        <w:overflowPunct w:val="0"/>
        <w:autoSpaceDE w:val="0"/>
        <w:autoSpaceDN w:val="0"/>
        <w:adjustRightInd w:val="0"/>
        <w:spacing w:line="243" w:lineRule="auto"/>
        <w:ind w:right="340"/>
        <w:jc w:val="both"/>
        <w:rPr>
          <w:rFonts w:ascii="Garamond" w:hAnsi="Garamond" w:cs="Calibri"/>
          <w:color w:val="000000" w:themeColor="text1"/>
          <w:sz w:val="40"/>
          <w:szCs w:val="52"/>
          <w:lang w:val="nl-BE"/>
        </w:rPr>
      </w:pPr>
      <w:r w:rsidRPr="006366FD">
        <w:rPr>
          <w:rFonts w:ascii="Garamond" w:hAnsi="Garamond" w:cs="Calibri"/>
          <w:color w:val="000000" w:themeColor="text1"/>
          <w:sz w:val="40"/>
          <w:szCs w:val="52"/>
          <w:lang w:val="nl-BE"/>
        </w:rPr>
        <w:t>Thematisch reisbeurzenprogramma voor studenten uit ontwikkelingslanden rond het thema “Toegang tot water</w:t>
      </w:r>
      <w:r w:rsidR="006366FD">
        <w:rPr>
          <w:rFonts w:ascii="Garamond" w:hAnsi="Garamond" w:cs="Calibri"/>
          <w:color w:val="000000" w:themeColor="text1"/>
          <w:sz w:val="40"/>
          <w:szCs w:val="52"/>
          <w:lang w:val="nl-BE"/>
        </w:rPr>
        <w:t>, beschermen en verbeteren van waterkwaliteit</w:t>
      </w:r>
      <w:r w:rsidRPr="006366FD">
        <w:rPr>
          <w:rFonts w:ascii="Garamond" w:hAnsi="Garamond" w:cs="Calibri"/>
          <w:color w:val="000000" w:themeColor="text1"/>
          <w:sz w:val="40"/>
          <w:szCs w:val="52"/>
          <w:lang w:val="nl-BE"/>
        </w:rPr>
        <w:t xml:space="preserve"> en waterbeheer in ontwikkelingslanden.”</w:t>
      </w:r>
    </w:p>
    <w:p w14:paraId="3661BB5A" w14:textId="77777777" w:rsidR="00B9772B" w:rsidRPr="007A3D61" w:rsidRDefault="00B9772B" w:rsidP="007A3D61">
      <w:pPr>
        <w:widowControl w:val="0"/>
        <w:overflowPunct w:val="0"/>
        <w:autoSpaceDE w:val="0"/>
        <w:autoSpaceDN w:val="0"/>
        <w:adjustRightInd w:val="0"/>
        <w:spacing w:line="243" w:lineRule="auto"/>
        <w:ind w:right="340"/>
        <w:jc w:val="both"/>
        <w:rPr>
          <w:rFonts w:ascii="Garamond" w:hAnsi="Garamond"/>
          <w:color w:val="000000" w:themeColor="text1"/>
          <w:lang w:val="nl-BE"/>
        </w:rPr>
      </w:pPr>
    </w:p>
    <w:p w14:paraId="3145295C" w14:textId="14A8319F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  <w:lang w:val="nl-BE"/>
        </w:rPr>
      </w:pPr>
      <w:r w:rsidRPr="007A3D61">
        <w:rPr>
          <w:rFonts w:ascii="Garamond" w:hAnsi="Garamond"/>
          <w:noProof/>
          <w:color w:val="000000" w:themeColor="text1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E9F058" wp14:editId="5149BB6D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796280" cy="0"/>
                <wp:effectExtent l="12700" t="8255" r="1079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55E0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3.35pt" to="45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M3tAEAAEkDAAAOAAAAZHJzL2Uyb0RvYy54bWysU8Fu2zAMvQ/YPwi6N46NrkuNOAWWLLu0&#10;W4B2H8BIsi1MFgVRiZ2/r6QmWbHdhl0IUSSfHh+p5cM0GHZUnjTahpezOWfKCpTadg3/+bK9WXBG&#10;AawEg1Y1/KSIP6w+fliOrlYV9mik8iyCWKpH1/A+BFcXBYleDUAzdMrGYIt+gBBd3xXSwxjRB1NU&#10;8/ldMaKXzqNQRPF28xbkq4zftkqEH21LKjDT8MgtZOuz3SdbrJZQdx5cr8WZBvwDiwG0jY9eoTYQ&#10;gB28/gtq0MIjYRtmAocC21YLlXuI3ZTzP7p57sGp3EsUh9xVJvp/sOL7cW13PlEXk312jyh+EbO4&#10;7sF2KhN4Obk4uDJJVYyO6mtJcsjtPNuPTyhjDhwCZhWm1g8JMvbHpiz26Sq2mgIT8fLT5/u7ahFn&#10;Ii6xAupLofMUvikcWDo03GibdIAajo8UEhGoLynp2uJWG5NnaSwbI9uqvK9yBaHRMkVTHvluvzae&#10;HSGuw+12UX7Z5LZi5H2ax4OVGa1XIL+ezwG0eTvH1409q5EESNtG9R7laecvKsV5ZZrn3UoL8d7P&#10;1b9/wOoVAAD//wMAUEsDBBQABgAIAAAAIQB/y00x3QAAAAYBAAAPAAAAZHJzL2Rvd25yZXYueG1s&#10;TI5NT8MwEETvSPwHa5G4tU4KStsQp2oRXJEoqB83N16SqPE6xE4b+PVduMBxNKM3L1sMthEn7Hzt&#10;SEE8jkAgFc7UVCp4f3sezUD4oMnoxhEq+EIPi/z6KtOpcWd6xdM6lIIh5FOtoAqhTaX0RYVW+7Fr&#10;kbj7cJ3VgWNXStPpM8NtIydRlEira+KHSrf4WGFxXPdWwXKztU/3L3U8XX2v+vjzuNtv9julbm+G&#10;5QOIgEP4G8OPPqtDzk4H15PxolEwupvwUkEyBcH1PJonIA6/WeaZ/K+fXwAAAP//AwBQSwECLQAU&#10;AAYACAAAACEAtoM4kv4AAADhAQAAEwAAAAAAAAAAAAAAAAAAAAAAW0NvbnRlbnRfVHlwZXNdLnht&#10;bFBLAQItABQABgAIAAAAIQA4/SH/1gAAAJQBAAALAAAAAAAAAAAAAAAAAC8BAABfcmVscy8ucmVs&#10;c1BLAQItABQABgAIAAAAIQDrRDM3tAEAAEkDAAAOAAAAAAAAAAAAAAAAAC4CAABkcnMvZTJvRG9j&#10;LnhtbFBLAQItABQABgAIAAAAIQB/y00x3QAAAAYBAAAPAAAAAAAAAAAAAAAAAA4EAABkcnMvZG93&#10;bnJldi54bWxQSwUGAAAAAAQABADzAAAAGAUAAAAA&#10;" o:allowincell="f" strokecolor="#4f81bd" strokeweight=".96pt"/>
            </w:pict>
          </mc:Fallback>
        </mc:AlternateContent>
      </w:r>
    </w:p>
    <w:p w14:paraId="45507454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3A8BA66A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  <w:lang w:val="nl-BE"/>
        </w:rPr>
      </w:pPr>
    </w:p>
    <w:sdt>
      <w:sdtPr>
        <w:rPr>
          <w:rFonts w:ascii="Garamond" w:eastAsiaTheme="minorEastAsia" w:hAnsi="Garamond" w:cstheme="minorBidi"/>
          <w:b w:val="0"/>
          <w:bCs w:val="0"/>
          <w:color w:val="000000" w:themeColor="text1"/>
          <w:sz w:val="24"/>
          <w:szCs w:val="24"/>
          <w:lang w:val="en-GB" w:eastAsia="en-US"/>
        </w:rPr>
        <w:id w:val="-12057985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054EDA8" w14:textId="009DCB61" w:rsidR="007A3D61" w:rsidRPr="007A3D61" w:rsidRDefault="007A3D61" w:rsidP="007A3D61">
          <w:pPr>
            <w:pStyle w:val="TOCHeading"/>
            <w:jc w:val="both"/>
            <w:rPr>
              <w:rFonts w:ascii="Garamond" w:hAnsi="Garamond"/>
              <w:color w:val="000000" w:themeColor="text1"/>
            </w:rPr>
          </w:pPr>
          <w:proofErr w:type="spellStart"/>
          <w:r>
            <w:rPr>
              <w:rFonts w:ascii="Garamond" w:hAnsi="Garamond"/>
              <w:color w:val="000000" w:themeColor="text1"/>
            </w:rPr>
            <w:t>Inhoudsopgave</w:t>
          </w:r>
          <w:proofErr w:type="spellEnd"/>
        </w:p>
        <w:p w14:paraId="383D4B4A" w14:textId="1354EEFE" w:rsidR="00EC7231" w:rsidRDefault="007A3D6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r w:rsidRPr="007A3D61">
            <w:rPr>
              <w:rFonts w:ascii="Garamond" w:hAnsi="Garamond"/>
              <w:color w:val="000000" w:themeColor="text1"/>
            </w:rPr>
            <w:fldChar w:fldCharType="begin"/>
          </w:r>
          <w:r w:rsidRPr="007A3D61">
            <w:rPr>
              <w:rFonts w:ascii="Garamond" w:hAnsi="Garamond"/>
              <w:color w:val="000000" w:themeColor="text1"/>
            </w:rPr>
            <w:instrText xml:space="preserve"> TOC \o "1-3" \h \z \u </w:instrText>
          </w:r>
          <w:r w:rsidRPr="007A3D61">
            <w:rPr>
              <w:rFonts w:ascii="Garamond" w:hAnsi="Garamond"/>
              <w:color w:val="000000" w:themeColor="text1"/>
            </w:rPr>
            <w:fldChar w:fldCharType="separate"/>
          </w:r>
          <w:hyperlink w:anchor="_Toc138932178" w:history="1">
            <w:r w:rsidR="00EC7231" w:rsidRPr="005D4FEF">
              <w:rPr>
                <w:rStyle w:val="Hyperlink"/>
                <w:rFonts w:ascii="Garamond" w:hAnsi="Garamond"/>
                <w:noProof/>
              </w:rPr>
              <w:t>1.</w:t>
            </w:r>
            <w:r w:rsidR="00EC7231"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="00EC7231" w:rsidRPr="005D4FEF">
              <w:rPr>
                <w:rStyle w:val="Hyperlink"/>
                <w:rFonts w:ascii="Garamond" w:hAnsi="Garamond"/>
                <w:noProof/>
              </w:rPr>
              <w:t>Introductie</w:t>
            </w:r>
            <w:r w:rsidR="00EC7231">
              <w:rPr>
                <w:noProof/>
                <w:webHidden/>
              </w:rPr>
              <w:tab/>
            </w:r>
            <w:r w:rsidR="00EC7231">
              <w:rPr>
                <w:noProof/>
                <w:webHidden/>
              </w:rPr>
              <w:fldChar w:fldCharType="begin"/>
            </w:r>
            <w:r w:rsidR="00EC7231">
              <w:rPr>
                <w:noProof/>
                <w:webHidden/>
              </w:rPr>
              <w:instrText xml:space="preserve"> PAGEREF _Toc138932178 \h </w:instrText>
            </w:r>
            <w:r w:rsidR="00EC7231">
              <w:rPr>
                <w:noProof/>
                <w:webHidden/>
              </w:rPr>
            </w:r>
            <w:r w:rsidR="00EC7231">
              <w:rPr>
                <w:noProof/>
                <w:webHidden/>
              </w:rPr>
              <w:fldChar w:fldCharType="separate"/>
            </w:r>
            <w:r w:rsidR="00EC7231">
              <w:rPr>
                <w:noProof/>
                <w:webHidden/>
              </w:rPr>
              <w:t>2</w:t>
            </w:r>
            <w:r w:rsidR="00EC7231">
              <w:rPr>
                <w:noProof/>
                <w:webHidden/>
              </w:rPr>
              <w:fldChar w:fldCharType="end"/>
            </w:r>
          </w:hyperlink>
        </w:p>
        <w:p w14:paraId="227E2981" w14:textId="30C0ADF0" w:rsidR="00EC7231" w:rsidRDefault="00EC723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79" w:history="1">
            <w:r w:rsidRPr="005D4FEF">
              <w:rPr>
                <w:rStyle w:val="Hyperlink"/>
                <w:rFonts w:ascii="Garamond" w:hAnsi="Garamond"/>
                <w:noProof/>
              </w:rPr>
              <w:t>2.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</w:rPr>
              <w:t>Wat is deze reisbeurs?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B089D" w14:textId="33C2B2C5" w:rsidR="00EC7231" w:rsidRDefault="00EC723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0" w:history="1">
            <w:r w:rsidRPr="005D4FEF">
              <w:rPr>
                <w:rStyle w:val="Hyperlink"/>
                <w:rFonts w:ascii="Garamond" w:hAnsi="Garamond"/>
                <w:noProof/>
              </w:rPr>
              <w:t>3.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</w:rPr>
              <w:t>Voor wie?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64535" w14:textId="67B59381" w:rsidR="00EC7231" w:rsidRDefault="00EC723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1" w:history="1">
            <w:r w:rsidRPr="005D4FEF">
              <w:rPr>
                <w:rStyle w:val="Hyperlink"/>
                <w:rFonts w:ascii="Garamond" w:hAnsi="Garamond"/>
                <w:noProof/>
              </w:rPr>
              <w:t>4.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</w:rPr>
              <w:t>Voor welk thema?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9B163" w14:textId="42AF8217" w:rsidR="00EC7231" w:rsidRDefault="00EC723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2" w:history="1"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5.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Waar, wanneer en hoe lang?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6E01C" w14:textId="6C290177" w:rsidR="00EC7231" w:rsidRDefault="00EC7231">
          <w:pPr>
            <w:pStyle w:val="TOC2"/>
            <w:tabs>
              <w:tab w:val="left" w:pos="88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3" w:history="1"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5.1.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Waar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04E0A" w14:textId="79A92E8E" w:rsidR="00EC7231" w:rsidRDefault="00EC7231">
          <w:pPr>
            <w:pStyle w:val="TOC2"/>
            <w:tabs>
              <w:tab w:val="left" w:pos="88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4" w:history="1"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5.2.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Wanneer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EB47E" w14:textId="0EA572FF" w:rsidR="00EC7231" w:rsidRDefault="00EC7231">
          <w:pPr>
            <w:pStyle w:val="TOC2"/>
            <w:tabs>
              <w:tab w:val="left" w:pos="88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5" w:history="1"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5.3.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Hoe lang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F1DF7" w14:textId="68FA9F0B" w:rsidR="00EC7231" w:rsidRDefault="00EC723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6" w:history="1"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6.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Welke kosten dekt deze beurs?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D5E8E" w14:textId="0DE6EED7" w:rsidR="00EC7231" w:rsidRDefault="00EC723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7" w:history="1"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7.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Hoe stel ik mij kandidaat?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12E8C" w14:textId="2D6A5004" w:rsidR="00EC7231" w:rsidRDefault="00EC7231">
          <w:pPr>
            <w:pStyle w:val="TOC2"/>
            <w:tabs>
              <w:tab w:val="left" w:pos="88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8" w:history="1"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7.1.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Indienen van dossier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39D35" w14:textId="3DDC10ED" w:rsidR="00EC7231" w:rsidRDefault="00EC7231">
          <w:pPr>
            <w:pStyle w:val="TOC2"/>
            <w:tabs>
              <w:tab w:val="left" w:pos="88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89" w:history="1"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7.2.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fr-BE"/>
              </w:rPr>
              <w:t>Deadlines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2C6C2" w14:textId="2B1F8D21" w:rsidR="00EC7231" w:rsidRDefault="00EC723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90" w:history="1"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8.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Selectie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FC569" w14:textId="404AB069" w:rsidR="00EC7231" w:rsidRDefault="00EC7231">
          <w:pPr>
            <w:pStyle w:val="TOC1"/>
            <w:tabs>
              <w:tab w:val="left" w:pos="44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91" w:history="1"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9.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Evaluatie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52B2E" w14:textId="0D2A497A" w:rsidR="00EC7231" w:rsidRDefault="00EC7231">
          <w:pPr>
            <w:pStyle w:val="TOC1"/>
            <w:tabs>
              <w:tab w:val="left" w:pos="660"/>
              <w:tab w:val="right" w:leader="dot" w:pos="8959"/>
            </w:tabs>
            <w:rPr>
              <w:noProof/>
              <w:kern w:val="2"/>
              <w:sz w:val="22"/>
              <w:szCs w:val="22"/>
              <w:lang w:val="fr-BE" w:eastAsia="fr-BE"/>
              <w14:ligatures w14:val="standardContextual"/>
            </w:rPr>
          </w:pPr>
          <w:hyperlink w:anchor="_Toc138932192" w:history="1"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10.</w:t>
            </w:r>
            <w:r>
              <w:rPr>
                <w:noProof/>
                <w:kern w:val="2"/>
                <w:sz w:val="22"/>
                <w:szCs w:val="22"/>
                <w:lang w:val="fr-BE" w:eastAsia="fr-BE"/>
                <w14:ligatures w14:val="standardContextual"/>
              </w:rPr>
              <w:tab/>
            </w:r>
            <w:r w:rsidRPr="005D4FEF">
              <w:rPr>
                <w:rStyle w:val="Hyperlink"/>
                <w:rFonts w:ascii="Garamond" w:hAnsi="Garamond"/>
                <w:noProof/>
                <w:lang w:val="nl-BE"/>
              </w:rPr>
              <w:t>Bij wie kan ik terecht voor meer informatie?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_Toc138932192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E20C6" w14:textId="6BF65BF9" w:rsidR="007A3D61" w:rsidRPr="007A3D61" w:rsidRDefault="007A3D61" w:rsidP="007A3D61">
          <w:pPr>
            <w:jc w:val="both"/>
            <w:rPr>
              <w:rFonts w:ascii="Garamond" w:hAnsi="Garamond"/>
              <w:color w:val="000000" w:themeColor="text1"/>
            </w:rPr>
          </w:pPr>
          <w:r w:rsidRPr="007A3D61">
            <w:rPr>
              <w:rFonts w:ascii="Garamond" w:hAnsi="Garamond"/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1A7BF991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2121E6FA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color w:val="000000" w:themeColor="text1"/>
          <w:lang w:val="nl-BE"/>
        </w:rPr>
      </w:pPr>
    </w:p>
    <w:tbl>
      <w:tblPr>
        <w:tblW w:w="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</w:tblGrid>
      <w:tr w:rsidR="007A3D61" w:rsidRPr="007A3D61" w14:paraId="47CE17C0" w14:textId="77777777" w:rsidTr="00310280">
        <w:trPr>
          <w:trHeight w:val="46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5AB3C" w14:textId="77777777" w:rsidR="00310280" w:rsidRPr="007A3D61" w:rsidRDefault="00310280" w:rsidP="007A3D61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7048AB55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</w:rPr>
      </w:pPr>
    </w:p>
    <w:p w14:paraId="2EE1D963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</w:rPr>
      </w:pPr>
    </w:p>
    <w:p w14:paraId="295D6808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</w:rPr>
      </w:pPr>
    </w:p>
    <w:p w14:paraId="7F6CD62A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</w:rPr>
      </w:pPr>
    </w:p>
    <w:p w14:paraId="0D61129B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</w:rPr>
      </w:pPr>
    </w:p>
    <w:p w14:paraId="601375D6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Garamond" w:hAnsi="Garamond"/>
          <w:color w:val="000000" w:themeColor="text1"/>
        </w:rPr>
      </w:pPr>
    </w:p>
    <w:p w14:paraId="61A22212" w14:textId="77777777" w:rsidR="00E6609C" w:rsidRPr="007A3D61" w:rsidRDefault="00E6609C" w:rsidP="007A3D61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2401E87A" w14:textId="16AA5323" w:rsidR="00E6609C" w:rsidRPr="007A3D61" w:rsidRDefault="00E6609C" w:rsidP="007A3D61">
      <w:pPr>
        <w:pStyle w:val="Heading1"/>
        <w:numPr>
          <w:ilvl w:val="0"/>
          <w:numId w:val="11"/>
        </w:numPr>
        <w:jc w:val="both"/>
        <w:rPr>
          <w:rFonts w:ascii="Garamond" w:hAnsi="Garamond"/>
          <w:color w:val="000000" w:themeColor="text1"/>
        </w:rPr>
      </w:pPr>
      <w:bookmarkStart w:id="1" w:name="page2"/>
      <w:bookmarkStart w:id="2" w:name="_Toc138932178"/>
      <w:bookmarkEnd w:id="1"/>
      <w:proofErr w:type="spellStart"/>
      <w:r w:rsidRPr="007A3D61">
        <w:rPr>
          <w:rFonts w:ascii="Garamond" w:hAnsi="Garamond"/>
          <w:color w:val="000000" w:themeColor="text1"/>
        </w:rPr>
        <w:t>Introductie</w:t>
      </w:r>
      <w:bookmarkEnd w:id="2"/>
      <w:proofErr w:type="spellEnd"/>
    </w:p>
    <w:p w14:paraId="78406549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9" w:lineRule="exact"/>
        <w:jc w:val="both"/>
        <w:rPr>
          <w:rFonts w:ascii="Garamond" w:hAnsi="Garamond"/>
          <w:color w:val="000000" w:themeColor="text1"/>
        </w:rPr>
      </w:pPr>
    </w:p>
    <w:p w14:paraId="536C5174" w14:textId="77777777" w:rsidR="00B9772B" w:rsidRPr="007A3D61" w:rsidRDefault="00E6609C" w:rsidP="007A3D61">
      <w:pPr>
        <w:widowControl w:val="0"/>
        <w:overflowPunct w:val="0"/>
        <w:autoSpaceDE w:val="0"/>
        <w:autoSpaceDN w:val="0"/>
        <w:adjustRightInd w:val="0"/>
        <w:spacing w:line="277" w:lineRule="auto"/>
        <w:ind w:left="4" w:right="40"/>
        <w:jc w:val="both"/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 xml:space="preserve">Minstens een honderdtal studenten uit ontwikkelingslanden volgen in België een opleiding rond water op master- of bachelor na bachelor-niveau, al dan niet gefinancierd middels een beurs van de Belgische ontwikkelingssamenwerking (BTC, VLIR-UOS, ARES, …). </w:t>
      </w:r>
    </w:p>
    <w:p w14:paraId="17CCD918" w14:textId="513F4182" w:rsidR="00E6609C" w:rsidRDefault="00E6609C" w:rsidP="007A3D61">
      <w:pPr>
        <w:widowControl w:val="0"/>
        <w:overflowPunct w:val="0"/>
        <w:autoSpaceDE w:val="0"/>
        <w:autoSpaceDN w:val="0"/>
        <w:adjustRightInd w:val="0"/>
        <w:spacing w:line="277" w:lineRule="auto"/>
        <w:ind w:left="4" w:right="40"/>
        <w:jc w:val="both"/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 xml:space="preserve">Het Fonds Elisabeth &amp; Amélie (FEA) wil deze studenten sensibiliseren voor het thema water, in de eerste plaats in het kader van hun opleiding, maar ook </w:t>
      </w:r>
      <w:r w:rsidR="009C2AD7">
        <w:rPr>
          <w:rFonts w:ascii="Garamond" w:hAnsi="Garamond" w:cs="Calibri"/>
          <w:color w:val="000000" w:themeColor="text1"/>
          <w:lang w:val="nl-BE"/>
        </w:rPr>
        <w:t>met de bedoeling dat deze studenten -</w:t>
      </w:r>
      <w:r w:rsidR="007C494E">
        <w:rPr>
          <w:rFonts w:ascii="Garamond" w:hAnsi="Garamond" w:cs="Calibri"/>
          <w:color w:val="000000" w:themeColor="text1"/>
          <w:lang w:val="nl-BE"/>
        </w:rPr>
        <w:t xml:space="preserve"> </w:t>
      </w:r>
      <w:r w:rsidR="00960DEC" w:rsidRPr="007A3D61">
        <w:rPr>
          <w:rFonts w:ascii="Garamond" w:hAnsi="Garamond" w:cs="Calibri"/>
          <w:color w:val="000000" w:themeColor="text1"/>
          <w:lang w:val="nl-BE"/>
        </w:rPr>
        <w:t>na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hun opleiding in België</w:t>
      </w:r>
      <w:r w:rsidR="009C2AD7">
        <w:rPr>
          <w:rFonts w:ascii="Garamond" w:hAnsi="Garamond" w:cs="Calibri"/>
          <w:color w:val="000000" w:themeColor="text1"/>
          <w:lang w:val="nl-BE"/>
        </w:rPr>
        <w:t>-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zich verder </w:t>
      </w:r>
      <w:r w:rsidR="009C2AD7">
        <w:rPr>
          <w:rFonts w:ascii="Garamond" w:hAnsi="Garamond" w:cs="Calibri"/>
          <w:color w:val="000000" w:themeColor="text1"/>
          <w:lang w:val="nl-BE"/>
        </w:rPr>
        <w:t>inzetten voor dit thema in eigen land. Het Fonds wil de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studenten in het kader van hun opleiding laten focussen op concrete uitdagingen in </w:t>
      </w:r>
      <w:r w:rsidR="000B259D">
        <w:rPr>
          <w:rFonts w:ascii="Garamond" w:hAnsi="Garamond" w:cs="Calibri"/>
          <w:color w:val="000000" w:themeColor="text1"/>
          <w:lang w:val="nl-BE"/>
        </w:rPr>
        <w:t>ontwikkelingslanden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op het vlak van water om aldus de impact van de opleiding die ze volgen in België te helpen verhogen, zowel voor henzelf (hands-on ervaring) als voor de s</w:t>
      </w:r>
      <w:r w:rsidR="00B9772B" w:rsidRPr="007A3D61">
        <w:rPr>
          <w:rFonts w:ascii="Garamond" w:hAnsi="Garamond" w:cs="Calibri"/>
          <w:color w:val="000000" w:themeColor="text1"/>
          <w:lang w:val="nl-BE"/>
        </w:rPr>
        <w:t>amenleving (impact on society).</w:t>
      </w:r>
    </w:p>
    <w:p w14:paraId="02C0FBCF" w14:textId="77777777" w:rsidR="00B13822" w:rsidRDefault="00B13822" w:rsidP="007A3D61">
      <w:pPr>
        <w:widowControl w:val="0"/>
        <w:overflowPunct w:val="0"/>
        <w:autoSpaceDE w:val="0"/>
        <w:autoSpaceDN w:val="0"/>
        <w:adjustRightInd w:val="0"/>
        <w:spacing w:line="277" w:lineRule="auto"/>
        <w:ind w:left="4" w:right="40"/>
        <w:jc w:val="both"/>
        <w:rPr>
          <w:rFonts w:ascii="Garamond" w:hAnsi="Garamond"/>
          <w:color w:val="000000" w:themeColor="text1"/>
          <w:lang w:val="nl-BE"/>
        </w:rPr>
      </w:pPr>
    </w:p>
    <w:p w14:paraId="5168FB7C" w14:textId="77777777" w:rsidR="00244EE4" w:rsidRPr="007A3D61" w:rsidRDefault="00244EE4" w:rsidP="007A3D61">
      <w:pPr>
        <w:widowControl w:val="0"/>
        <w:overflowPunct w:val="0"/>
        <w:autoSpaceDE w:val="0"/>
        <w:autoSpaceDN w:val="0"/>
        <w:adjustRightInd w:val="0"/>
        <w:spacing w:line="277" w:lineRule="auto"/>
        <w:ind w:left="4" w:right="40"/>
        <w:jc w:val="both"/>
        <w:rPr>
          <w:rFonts w:ascii="Garamond" w:hAnsi="Garamond"/>
          <w:color w:val="000000" w:themeColor="text1"/>
          <w:lang w:val="nl-BE"/>
        </w:rPr>
      </w:pPr>
    </w:p>
    <w:p w14:paraId="28B13414" w14:textId="083631BF" w:rsidR="00E6609C" w:rsidRPr="007A3D61" w:rsidRDefault="00E6609C" w:rsidP="007A3D61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</w:rPr>
      </w:pPr>
      <w:bookmarkStart w:id="3" w:name="_Toc138932179"/>
      <w:r w:rsidRPr="007A3D61">
        <w:rPr>
          <w:rFonts w:ascii="Garamond" w:hAnsi="Garamond"/>
          <w:color w:val="000000" w:themeColor="text1"/>
        </w:rPr>
        <w:t xml:space="preserve">Wat is </w:t>
      </w:r>
      <w:proofErr w:type="spellStart"/>
      <w:r w:rsidRPr="007A3D61">
        <w:rPr>
          <w:rFonts w:ascii="Garamond" w:hAnsi="Garamond"/>
          <w:color w:val="000000" w:themeColor="text1"/>
        </w:rPr>
        <w:t>deze</w:t>
      </w:r>
      <w:proofErr w:type="spellEnd"/>
      <w:r w:rsidRPr="007A3D61">
        <w:rPr>
          <w:rFonts w:ascii="Garamond" w:hAnsi="Garamond"/>
          <w:color w:val="000000" w:themeColor="text1"/>
        </w:rPr>
        <w:t xml:space="preserve"> </w:t>
      </w:r>
      <w:proofErr w:type="spellStart"/>
      <w:r w:rsidRPr="007A3D61">
        <w:rPr>
          <w:rFonts w:ascii="Garamond" w:hAnsi="Garamond"/>
          <w:color w:val="000000" w:themeColor="text1"/>
        </w:rPr>
        <w:t>reisbeurs</w:t>
      </w:r>
      <w:proofErr w:type="spellEnd"/>
      <w:r w:rsidRPr="007A3D61">
        <w:rPr>
          <w:rFonts w:ascii="Garamond" w:hAnsi="Garamond"/>
          <w:color w:val="000000" w:themeColor="text1"/>
        </w:rPr>
        <w:t>?</w:t>
      </w:r>
      <w:bookmarkEnd w:id="3"/>
    </w:p>
    <w:p w14:paraId="3127AC3F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9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12DF8782" w14:textId="2FCB1809" w:rsidR="00E6609C" w:rsidRDefault="00E6609C" w:rsidP="007A3D61">
      <w:pPr>
        <w:widowControl w:val="0"/>
        <w:overflowPunct w:val="0"/>
        <w:autoSpaceDE w:val="0"/>
        <w:autoSpaceDN w:val="0"/>
        <w:adjustRightInd w:val="0"/>
        <w:spacing w:line="266" w:lineRule="auto"/>
        <w:ind w:left="4" w:right="20"/>
        <w:jc w:val="both"/>
        <w:rPr>
          <w:rFonts w:ascii="Garamond" w:hAnsi="Garamond"/>
          <w:color w:val="0D0D0D" w:themeColor="text1" w:themeTint="F2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 xml:space="preserve">Deze beurs bestaat uit een </w:t>
      </w:r>
      <w:r w:rsidR="00E63AA8">
        <w:rPr>
          <w:rFonts w:ascii="Garamond" w:hAnsi="Garamond" w:cs="Calibri"/>
          <w:color w:val="000000" w:themeColor="text1"/>
          <w:lang w:val="nl-BE"/>
        </w:rPr>
        <w:t xml:space="preserve">rechtstreekse 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financiële tegemoetkoming voor studenten die de kosten dekt van een verblijf in een ontwikkelingsland buiten Europa (OESO-DAC-landenlijst) in het kader van </w:t>
      </w:r>
      <w:r w:rsidR="00B9772B" w:rsidRPr="007A3D61">
        <w:rPr>
          <w:rFonts w:ascii="Garamond" w:hAnsi="Garamond" w:cs="Calibri"/>
          <w:color w:val="000000" w:themeColor="text1"/>
          <w:lang w:val="nl-BE"/>
        </w:rPr>
        <w:t xml:space="preserve">hun </w:t>
      </w:r>
      <w:r w:rsidR="00D9260A">
        <w:rPr>
          <w:rFonts w:ascii="Garamond" w:hAnsi="Garamond" w:cs="Calibri"/>
          <w:color w:val="000000" w:themeColor="text1"/>
          <w:lang w:val="nl-BE"/>
        </w:rPr>
        <w:t>opleiding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. </w:t>
      </w:r>
      <w:r w:rsidR="00D9260A" w:rsidRPr="00B9772B">
        <w:rPr>
          <w:rFonts w:ascii="Garamond" w:hAnsi="Garamond" w:cs="Calibri"/>
          <w:color w:val="0D0D0D"/>
          <w:lang w:val="nl-BE"/>
        </w:rPr>
        <w:t xml:space="preserve">Het verblijf in het zuiden moet een academische finaliteit hebben, in die zin dat het een erkend onderdeel moet vormen van de </w:t>
      </w:r>
      <w:r w:rsidR="00BE4C15">
        <w:rPr>
          <w:rFonts w:ascii="Garamond" w:hAnsi="Garamond" w:cs="Calibri"/>
          <w:color w:val="0D0D0D"/>
          <w:lang w:val="nl-BE"/>
        </w:rPr>
        <w:t>masterproef voor de universiteit</w:t>
      </w:r>
      <w:r w:rsidR="00E63AA8">
        <w:rPr>
          <w:rFonts w:ascii="Garamond" w:hAnsi="Garamond" w:cs="Calibri"/>
          <w:color w:val="000000" w:themeColor="text1"/>
          <w:lang w:val="nl-BE"/>
        </w:rPr>
        <w:t xml:space="preserve"> in België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. Het verblijf </w:t>
      </w:r>
      <w:r w:rsidR="00E63AA8">
        <w:rPr>
          <w:rFonts w:ascii="Garamond" w:hAnsi="Garamond" w:cs="Calibri"/>
          <w:color w:val="000000" w:themeColor="text1"/>
          <w:lang w:val="nl-BE"/>
        </w:rPr>
        <w:t>moet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dus voorafgaandelijke goed</w:t>
      </w:r>
      <w:r w:rsidR="00E63AA8">
        <w:rPr>
          <w:rFonts w:ascii="Garamond" w:hAnsi="Garamond" w:cs="Calibri"/>
          <w:color w:val="000000" w:themeColor="text1"/>
          <w:lang w:val="nl-BE"/>
        </w:rPr>
        <w:t>gekeurd worden door de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promotor.</w:t>
      </w:r>
      <w:r w:rsidR="00E63AA8" w:rsidRPr="00E63AA8">
        <w:rPr>
          <w:rFonts w:ascii="Garamond" w:hAnsi="Garamond"/>
          <w:color w:val="0D0D0D" w:themeColor="text1" w:themeTint="F2"/>
          <w:lang w:val="nl-BE"/>
        </w:rPr>
        <w:t xml:space="preserve"> </w:t>
      </w:r>
    </w:p>
    <w:p w14:paraId="4C60B721" w14:textId="4088F709" w:rsidR="00F761B9" w:rsidRDefault="00F761B9" w:rsidP="007A3D61">
      <w:pPr>
        <w:widowControl w:val="0"/>
        <w:overflowPunct w:val="0"/>
        <w:autoSpaceDE w:val="0"/>
        <w:autoSpaceDN w:val="0"/>
        <w:adjustRightInd w:val="0"/>
        <w:spacing w:line="266" w:lineRule="auto"/>
        <w:ind w:left="4" w:right="20"/>
        <w:jc w:val="both"/>
        <w:rPr>
          <w:rFonts w:ascii="Garamond" w:hAnsi="Garamond"/>
          <w:color w:val="0D0D0D" w:themeColor="text1" w:themeTint="F2"/>
          <w:lang w:val="nl-BE"/>
        </w:rPr>
      </w:pPr>
      <w:r>
        <w:rPr>
          <w:rFonts w:ascii="Garamond" w:hAnsi="Garamond"/>
          <w:color w:val="0D0D0D" w:themeColor="text1" w:themeTint="F2"/>
          <w:lang w:val="nl-BE"/>
        </w:rPr>
        <w:t>Het studieverblijf wordt verder in dit document “stage” genoemd.</w:t>
      </w:r>
    </w:p>
    <w:p w14:paraId="6179EF02" w14:textId="77777777" w:rsidR="00B13822" w:rsidRDefault="00B13822" w:rsidP="007A3D61">
      <w:pPr>
        <w:widowControl w:val="0"/>
        <w:overflowPunct w:val="0"/>
        <w:autoSpaceDE w:val="0"/>
        <w:autoSpaceDN w:val="0"/>
        <w:adjustRightInd w:val="0"/>
        <w:spacing w:line="266" w:lineRule="auto"/>
        <w:ind w:left="4" w:right="20"/>
        <w:jc w:val="both"/>
        <w:rPr>
          <w:rFonts w:ascii="Garamond" w:hAnsi="Garamond"/>
          <w:color w:val="000000" w:themeColor="text1"/>
          <w:lang w:val="nl-BE"/>
        </w:rPr>
      </w:pPr>
    </w:p>
    <w:p w14:paraId="3C1B048E" w14:textId="77777777" w:rsidR="00244EE4" w:rsidRPr="00E63AA8" w:rsidRDefault="00244EE4" w:rsidP="007A3D61">
      <w:pPr>
        <w:widowControl w:val="0"/>
        <w:overflowPunct w:val="0"/>
        <w:autoSpaceDE w:val="0"/>
        <w:autoSpaceDN w:val="0"/>
        <w:adjustRightInd w:val="0"/>
        <w:spacing w:line="266" w:lineRule="auto"/>
        <w:ind w:left="4" w:right="20"/>
        <w:jc w:val="both"/>
        <w:rPr>
          <w:rFonts w:ascii="Garamond" w:hAnsi="Garamond"/>
          <w:color w:val="000000" w:themeColor="text1"/>
          <w:lang w:val="nl-BE"/>
        </w:rPr>
      </w:pPr>
    </w:p>
    <w:p w14:paraId="245E44CB" w14:textId="783893E4" w:rsidR="00E6609C" w:rsidRPr="007A3D61" w:rsidRDefault="00E6609C" w:rsidP="007A3D61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</w:rPr>
      </w:pPr>
      <w:bookmarkStart w:id="4" w:name="_Toc138932180"/>
      <w:proofErr w:type="spellStart"/>
      <w:r w:rsidRPr="007A3D61">
        <w:rPr>
          <w:rFonts w:ascii="Garamond" w:hAnsi="Garamond"/>
          <w:color w:val="000000" w:themeColor="text1"/>
        </w:rPr>
        <w:t>Voor</w:t>
      </w:r>
      <w:proofErr w:type="spellEnd"/>
      <w:r w:rsidRPr="007A3D61">
        <w:rPr>
          <w:rFonts w:ascii="Garamond" w:hAnsi="Garamond"/>
          <w:color w:val="000000" w:themeColor="text1"/>
        </w:rPr>
        <w:t xml:space="preserve"> </w:t>
      </w:r>
      <w:proofErr w:type="spellStart"/>
      <w:r w:rsidRPr="007A3D61">
        <w:rPr>
          <w:rFonts w:ascii="Garamond" w:hAnsi="Garamond"/>
          <w:color w:val="000000" w:themeColor="text1"/>
        </w:rPr>
        <w:t>wie</w:t>
      </w:r>
      <w:proofErr w:type="spellEnd"/>
      <w:r w:rsidRPr="007A3D61">
        <w:rPr>
          <w:rFonts w:ascii="Garamond" w:hAnsi="Garamond"/>
          <w:color w:val="000000" w:themeColor="text1"/>
        </w:rPr>
        <w:t>?</w:t>
      </w:r>
      <w:bookmarkEnd w:id="4"/>
    </w:p>
    <w:p w14:paraId="4F81ECEC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52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466AF705" w14:textId="77777777" w:rsidR="00E6609C" w:rsidRPr="007A3D61" w:rsidRDefault="00E6609C" w:rsidP="007A3D61">
      <w:pPr>
        <w:widowControl w:val="0"/>
        <w:autoSpaceDE w:val="0"/>
        <w:autoSpaceDN w:val="0"/>
        <w:adjustRightInd w:val="0"/>
        <w:ind w:left="4"/>
        <w:jc w:val="both"/>
        <w:rPr>
          <w:rFonts w:ascii="Garamond" w:hAnsi="Garamond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>Deze beurs is uitsluitend gericht tot studenten die cumulatief aan de volgende criteria voldoen:</w:t>
      </w:r>
    </w:p>
    <w:p w14:paraId="7FF55942" w14:textId="621578E7" w:rsidR="00E6609C" w:rsidRPr="007A3D61" w:rsidRDefault="00E6609C" w:rsidP="007A3D61">
      <w:pPr>
        <w:widowControl w:val="0"/>
        <w:numPr>
          <w:ilvl w:val="1"/>
          <w:numId w:val="9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ind w:left="724" w:hanging="364"/>
        <w:jc w:val="both"/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>Studenten uit een ontwikkelingsland (OESO-DAC-landenlijst</w:t>
      </w:r>
      <w:r w:rsidR="008624DA" w:rsidRPr="00D511E7">
        <w:rPr>
          <w:rStyle w:val="FootnoteReference"/>
          <w:rFonts w:ascii="Garamond" w:hAnsi="Garamond"/>
          <w:color w:val="0D0D0D" w:themeColor="text1" w:themeTint="F2"/>
        </w:rPr>
        <w:footnoteReference w:id="1"/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, buiten Europa) </w:t>
      </w:r>
    </w:p>
    <w:p w14:paraId="026E3ECD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1" w:lineRule="exact"/>
        <w:jc w:val="both"/>
        <w:rPr>
          <w:rFonts w:ascii="Garamond" w:hAnsi="Garamond" w:cs="Calibri"/>
          <w:color w:val="000000" w:themeColor="text1"/>
          <w:lang w:val="nl-BE"/>
        </w:rPr>
      </w:pPr>
    </w:p>
    <w:p w14:paraId="3F45DFB6" w14:textId="76AD8103" w:rsidR="00E6609C" w:rsidRDefault="00E6609C" w:rsidP="007A3D61">
      <w:pPr>
        <w:widowControl w:val="0"/>
        <w:numPr>
          <w:ilvl w:val="1"/>
          <w:numId w:val="9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line="285" w:lineRule="auto"/>
        <w:ind w:left="724" w:right="1060" w:hanging="365"/>
        <w:jc w:val="both"/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 xml:space="preserve">Die in BELGIË </w:t>
      </w:r>
      <w:r w:rsidR="00E63AA8">
        <w:rPr>
          <w:rFonts w:ascii="Garamond" w:hAnsi="Garamond" w:cs="Calibri"/>
          <w:color w:val="000000" w:themeColor="text1"/>
          <w:lang w:val="nl-BE"/>
        </w:rPr>
        <w:t xml:space="preserve">(Universiteit of Hoge School) 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een opleiding volgen op masterniveau, bachelor niveau, bachelor na bachelor niveau of master na masterniveau. </w:t>
      </w:r>
    </w:p>
    <w:p w14:paraId="793B3E3B" w14:textId="77777777" w:rsidR="00B13822" w:rsidRPr="007A3D61" w:rsidRDefault="00B13822" w:rsidP="00B13822">
      <w:pPr>
        <w:widowControl w:val="0"/>
        <w:overflowPunct w:val="0"/>
        <w:autoSpaceDE w:val="0"/>
        <w:autoSpaceDN w:val="0"/>
        <w:adjustRightInd w:val="0"/>
        <w:spacing w:line="285" w:lineRule="auto"/>
        <w:ind w:right="1060"/>
        <w:jc w:val="both"/>
        <w:rPr>
          <w:rFonts w:ascii="Garamond" w:hAnsi="Garamond" w:cs="Calibri"/>
          <w:color w:val="000000" w:themeColor="text1"/>
          <w:lang w:val="nl-BE"/>
        </w:rPr>
      </w:pPr>
    </w:p>
    <w:p w14:paraId="76A41039" w14:textId="6B94651D" w:rsidR="00E6609C" w:rsidRPr="007A3D61" w:rsidRDefault="00CB6A0E" w:rsidP="007A3D61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</w:rPr>
      </w:pPr>
      <w:bookmarkStart w:id="5" w:name="_Toc138932181"/>
      <w:proofErr w:type="spellStart"/>
      <w:r>
        <w:rPr>
          <w:rFonts w:ascii="Garamond" w:hAnsi="Garamond"/>
          <w:color w:val="000000" w:themeColor="text1"/>
        </w:rPr>
        <w:t>V</w:t>
      </w:r>
      <w:r w:rsidR="00E6609C" w:rsidRPr="007A3D61">
        <w:rPr>
          <w:rFonts w:ascii="Garamond" w:hAnsi="Garamond"/>
          <w:color w:val="000000" w:themeColor="text1"/>
        </w:rPr>
        <w:t>oor</w:t>
      </w:r>
      <w:proofErr w:type="spellEnd"/>
      <w:r w:rsidR="00E6609C" w:rsidRPr="007A3D61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welk </w:t>
      </w:r>
      <w:proofErr w:type="spellStart"/>
      <w:r>
        <w:rPr>
          <w:rFonts w:ascii="Garamond" w:hAnsi="Garamond"/>
          <w:color w:val="000000" w:themeColor="text1"/>
        </w:rPr>
        <w:t>thema</w:t>
      </w:r>
      <w:proofErr w:type="spellEnd"/>
      <w:r w:rsidR="00E6609C" w:rsidRPr="007A3D61">
        <w:rPr>
          <w:rFonts w:ascii="Garamond" w:hAnsi="Garamond"/>
          <w:color w:val="000000" w:themeColor="text1"/>
        </w:rPr>
        <w:t>?</w:t>
      </w:r>
      <w:bookmarkEnd w:id="5"/>
      <w:r w:rsidR="00E6609C" w:rsidRPr="007A3D61">
        <w:rPr>
          <w:rFonts w:ascii="Garamond" w:hAnsi="Garamond"/>
          <w:color w:val="000000" w:themeColor="text1"/>
        </w:rPr>
        <w:t xml:space="preserve"> </w:t>
      </w:r>
    </w:p>
    <w:p w14:paraId="0F0F4303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52" w:lineRule="exact"/>
        <w:jc w:val="both"/>
        <w:rPr>
          <w:rFonts w:ascii="Garamond" w:hAnsi="Garamond"/>
          <w:color w:val="000000" w:themeColor="text1"/>
        </w:rPr>
      </w:pPr>
    </w:p>
    <w:p w14:paraId="578A7792" w14:textId="6566332A" w:rsidR="00E6609C" w:rsidRDefault="00F761B9" w:rsidP="007A3D61">
      <w:pPr>
        <w:widowControl w:val="0"/>
        <w:overflowPunct w:val="0"/>
        <w:autoSpaceDE w:val="0"/>
        <w:autoSpaceDN w:val="0"/>
        <w:adjustRightInd w:val="0"/>
        <w:spacing w:line="281" w:lineRule="auto"/>
        <w:ind w:left="4" w:right="20"/>
        <w:jc w:val="both"/>
        <w:rPr>
          <w:rFonts w:ascii="Garamond" w:hAnsi="Garamond" w:cs="Calibri"/>
          <w:color w:val="000000" w:themeColor="text1"/>
          <w:lang w:val="nl-BE"/>
        </w:rPr>
      </w:pPr>
      <w:r>
        <w:rPr>
          <w:rFonts w:ascii="Garamond" w:hAnsi="Garamond" w:cs="Calibri"/>
          <w:color w:val="000000" w:themeColor="text1"/>
          <w:lang w:val="nl-BE"/>
        </w:rPr>
        <w:t xml:space="preserve">Het voorwerp van studie (eindthesis) </w:t>
      </w:r>
      <w:r w:rsidR="00E6609C" w:rsidRPr="007A3D61">
        <w:rPr>
          <w:rFonts w:ascii="Garamond" w:hAnsi="Garamond" w:cs="Calibri"/>
          <w:color w:val="000000" w:themeColor="text1"/>
          <w:lang w:val="nl-BE"/>
        </w:rPr>
        <w:t xml:space="preserve">moet rechtstreeks betrekking hebben op het thema water </w:t>
      </w:r>
      <w:r w:rsidR="00E6609C" w:rsidRPr="007A3D61">
        <w:rPr>
          <w:rFonts w:ascii="Garamond" w:hAnsi="Garamond" w:cs="Calibri"/>
          <w:color w:val="000000" w:themeColor="text1"/>
          <w:lang w:val="nl-BE"/>
        </w:rPr>
        <w:lastRenderedPageBreak/>
        <w:t>(toegang tot water of waterbeheer) en passen in een geïntegreerde aanpak van een probleem, met technische en/of maatschappelijke aspecten.</w:t>
      </w:r>
    </w:p>
    <w:p w14:paraId="1CC5CAF8" w14:textId="27E933B4" w:rsidR="00B13822" w:rsidRDefault="00B13822" w:rsidP="007A3D61">
      <w:pPr>
        <w:widowControl w:val="0"/>
        <w:overflowPunct w:val="0"/>
        <w:autoSpaceDE w:val="0"/>
        <w:autoSpaceDN w:val="0"/>
        <w:adjustRightInd w:val="0"/>
        <w:spacing w:line="281" w:lineRule="auto"/>
        <w:ind w:left="4" w:right="20"/>
        <w:jc w:val="both"/>
        <w:rPr>
          <w:rFonts w:ascii="Garamond" w:hAnsi="Garamond" w:cs="Calibri"/>
          <w:color w:val="000000" w:themeColor="text1"/>
          <w:lang w:val="nl-BE"/>
        </w:rPr>
      </w:pPr>
    </w:p>
    <w:p w14:paraId="520FB463" w14:textId="4847C489" w:rsidR="00E6609C" w:rsidRPr="00D874B6" w:rsidRDefault="00E6609C" w:rsidP="007A3D61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  <w:lang w:val="nl-BE"/>
        </w:rPr>
      </w:pPr>
      <w:bookmarkStart w:id="6" w:name="_Toc138932182"/>
      <w:r w:rsidRPr="00D874B6">
        <w:rPr>
          <w:rFonts w:ascii="Garamond" w:hAnsi="Garamond"/>
          <w:color w:val="000000" w:themeColor="text1"/>
          <w:lang w:val="nl-BE"/>
        </w:rPr>
        <w:t>Waar, wanneer en hoe lang?</w:t>
      </w:r>
      <w:bookmarkEnd w:id="6"/>
    </w:p>
    <w:p w14:paraId="624CF8EE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8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48C93D9B" w14:textId="47F691E6" w:rsidR="00564FFC" w:rsidRPr="00D511E7" w:rsidRDefault="008C7BC0" w:rsidP="00564FFC">
      <w:pPr>
        <w:pStyle w:val="Heading2"/>
        <w:numPr>
          <w:ilvl w:val="1"/>
          <w:numId w:val="11"/>
        </w:numPr>
        <w:jc w:val="both"/>
        <w:rPr>
          <w:rFonts w:ascii="Garamond" w:hAnsi="Garamond"/>
          <w:color w:val="0D0D0D" w:themeColor="text1" w:themeTint="F2"/>
          <w:sz w:val="24"/>
          <w:szCs w:val="24"/>
          <w:lang w:val="fr-BE"/>
        </w:rPr>
      </w:pPr>
      <w:bookmarkStart w:id="7" w:name="_Toc138932183"/>
      <w:proofErr w:type="spellStart"/>
      <w:r>
        <w:rPr>
          <w:rFonts w:ascii="Garamond" w:hAnsi="Garamond"/>
          <w:color w:val="0D0D0D" w:themeColor="text1" w:themeTint="F2"/>
          <w:sz w:val="24"/>
          <w:szCs w:val="24"/>
          <w:lang w:val="fr-BE"/>
        </w:rPr>
        <w:t>Waar</w:t>
      </w:r>
      <w:proofErr w:type="spellEnd"/>
      <w:r w:rsidR="00564FFC">
        <w:rPr>
          <w:rFonts w:ascii="Garamond" w:hAnsi="Garamond"/>
          <w:color w:val="0D0D0D" w:themeColor="text1" w:themeTint="F2"/>
          <w:sz w:val="24"/>
          <w:szCs w:val="24"/>
          <w:lang w:val="fr-BE"/>
        </w:rPr>
        <w:t> ?</w:t>
      </w:r>
      <w:bookmarkEnd w:id="7"/>
    </w:p>
    <w:p w14:paraId="6A1A7204" w14:textId="77777777" w:rsidR="00564FFC" w:rsidRPr="00564FFC" w:rsidRDefault="00564FFC" w:rsidP="00E72F6D">
      <w:pPr>
        <w:pStyle w:val="ListParagraph"/>
        <w:widowControl w:val="0"/>
        <w:overflowPunct w:val="0"/>
        <w:autoSpaceDE w:val="0"/>
        <w:autoSpaceDN w:val="0"/>
        <w:adjustRightInd w:val="0"/>
        <w:spacing w:line="281" w:lineRule="auto"/>
        <w:ind w:left="0" w:right="560"/>
        <w:jc w:val="both"/>
        <w:rPr>
          <w:rFonts w:ascii="Garamond" w:hAnsi="Garamond" w:cs="Calibri"/>
          <w:color w:val="000000" w:themeColor="text1"/>
          <w:lang w:val="nl-BE"/>
        </w:rPr>
      </w:pPr>
      <w:r w:rsidRPr="00564FFC">
        <w:rPr>
          <w:rFonts w:ascii="Garamond" w:hAnsi="Garamond" w:cs="Calibri"/>
          <w:color w:val="000000" w:themeColor="text1"/>
          <w:lang w:val="nl-BE"/>
        </w:rPr>
        <w:t>De student moet de stage uitvoeren in een ontwikkelingsland (OESO-DAC-landenlijst, buiten Europa). Dit kan zowel het herkomstland zijn van de student of een ander ontwikkelingsland.</w:t>
      </w:r>
    </w:p>
    <w:p w14:paraId="0D6929E5" w14:textId="3B3C29C4" w:rsidR="00564FFC" w:rsidRPr="00D511E7" w:rsidRDefault="008C7BC0" w:rsidP="00564FFC">
      <w:pPr>
        <w:pStyle w:val="Heading2"/>
        <w:numPr>
          <w:ilvl w:val="1"/>
          <w:numId w:val="11"/>
        </w:numPr>
        <w:jc w:val="both"/>
        <w:rPr>
          <w:rFonts w:ascii="Garamond" w:hAnsi="Garamond"/>
          <w:color w:val="0D0D0D" w:themeColor="text1" w:themeTint="F2"/>
          <w:sz w:val="24"/>
          <w:szCs w:val="24"/>
          <w:lang w:val="fr-BE"/>
        </w:rPr>
      </w:pPr>
      <w:bookmarkStart w:id="8" w:name="_Toc138932184"/>
      <w:proofErr w:type="spellStart"/>
      <w:r>
        <w:rPr>
          <w:rFonts w:ascii="Garamond" w:hAnsi="Garamond"/>
          <w:color w:val="0D0D0D" w:themeColor="text1" w:themeTint="F2"/>
          <w:sz w:val="24"/>
          <w:szCs w:val="24"/>
          <w:lang w:val="fr-BE"/>
        </w:rPr>
        <w:t>Wanneer</w:t>
      </w:r>
      <w:proofErr w:type="spellEnd"/>
      <w:r w:rsidR="00564FFC">
        <w:rPr>
          <w:rFonts w:ascii="Garamond" w:hAnsi="Garamond"/>
          <w:color w:val="0D0D0D" w:themeColor="text1" w:themeTint="F2"/>
          <w:sz w:val="24"/>
          <w:szCs w:val="24"/>
          <w:lang w:val="fr-BE"/>
        </w:rPr>
        <w:t> ?</w:t>
      </w:r>
      <w:bookmarkEnd w:id="8"/>
    </w:p>
    <w:p w14:paraId="6708F5DA" w14:textId="2C4D3C0B" w:rsidR="00EE0668" w:rsidRPr="004E4A9F" w:rsidRDefault="008C7BC0" w:rsidP="004E4A9F">
      <w:pPr>
        <w:pStyle w:val="ListParagraph"/>
        <w:widowControl w:val="0"/>
        <w:overflowPunct w:val="0"/>
        <w:autoSpaceDE w:val="0"/>
        <w:autoSpaceDN w:val="0"/>
        <w:adjustRightInd w:val="0"/>
        <w:spacing w:line="281" w:lineRule="auto"/>
        <w:ind w:left="0" w:right="560"/>
        <w:jc w:val="both"/>
        <w:rPr>
          <w:rFonts w:ascii="Garamond" w:hAnsi="Garamond" w:cs="Calibri"/>
          <w:color w:val="000000" w:themeColor="text1"/>
          <w:lang w:val="nl-BE"/>
        </w:rPr>
      </w:pPr>
      <w:r w:rsidRPr="00EE0668">
        <w:rPr>
          <w:rFonts w:ascii="Garamond" w:hAnsi="Garamond" w:cs="Calibri"/>
          <w:color w:val="000000" w:themeColor="text1"/>
          <w:lang w:val="nl-BE"/>
        </w:rPr>
        <w:t>De stage moet plaatsvinden in de loop van het academisch jaar 202</w:t>
      </w:r>
      <w:r w:rsidR="006804D1">
        <w:rPr>
          <w:rFonts w:ascii="Garamond" w:hAnsi="Garamond" w:cs="Calibri"/>
          <w:color w:val="000000" w:themeColor="text1"/>
          <w:lang w:val="nl-BE"/>
        </w:rPr>
        <w:t>3</w:t>
      </w:r>
      <w:r w:rsidRPr="00EE0668">
        <w:rPr>
          <w:rFonts w:ascii="Garamond" w:hAnsi="Garamond" w:cs="Calibri"/>
          <w:color w:val="000000" w:themeColor="text1"/>
          <w:lang w:val="nl-BE"/>
        </w:rPr>
        <w:t>-202</w:t>
      </w:r>
      <w:r w:rsidR="006804D1">
        <w:rPr>
          <w:rFonts w:ascii="Garamond" w:hAnsi="Garamond" w:cs="Calibri"/>
          <w:color w:val="000000" w:themeColor="text1"/>
          <w:lang w:val="nl-BE"/>
        </w:rPr>
        <w:t>4</w:t>
      </w:r>
      <w:r w:rsidRPr="00EE0668">
        <w:rPr>
          <w:rFonts w:ascii="Garamond" w:hAnsi="Garamond" w:cs="Calibri"/>
          <w:color w:val="000000" w:themeColor="text1"/>
          <w:lang w:val="nl-BE"/>
        </w:rPr>
        <w:t>, tussen december en uiterlijk eind augustus.</w:t>
      </w:r>
    </w:p>
    <w:p w14:paraId="36C32124" w14:textId="38B9A3EA" w:rsidR="00564FFC" w:rsidRPr="00577888" w:rsidRDefault="00577888" w:rsidP="00577888">
      <w:pPr>
        <w:pStyle w:val="Heading2"/>
        <w:numPr>
          <w:ilvl w:val="1"/>
          <w:numId w:val="11"/>
        </w:numPr>
        <w:jc w:val="both"/>
        <w:rPr>
          <w:rFonts w:ascii="Garamond" w:hAnsi="Garamond"/>
          <w:color w:val="0D0D0D" w:themeColor="text1" w:themeTint="F2"/>
          <w:sz w:val="24"/>
          <w:szCs w:val="24"/>
          <w:lang w:val="fr-BE"/>
        </w:rPr>
      </w:pPr>
      <w:bookmarkStart w:id="9" w:name="_Toc138932185"/>
      <w:proofErr w:type="spellStart"/>
      <w:r>
        <w:rPr>
          <w:rFonts w:ascii="Garamond" w:hAnsi="Garamond"/>
          <w:color w:val="0D0D0D" w:themeColor="text1" w:themeTint="F2"/>
          <w:sz w:val="24"/>
          <w:szCs w:val="24"/>
          <w:lang w:val="fr-BE"/>
        </w:rPr>
        <w:t>Hoe</w:t>
      </w:r>
      <w:proofErr w:type="spellEnd"/>
      <w:r>
        <w:rPr>
          <w:rFonts w:ascii="Garamond" w:hAnsi="Garamond"/>
          <w:color w:val="0D0D0D" w:themeColor="text1" w:themeTint="F2"/>
          <w:sz w:val="24"/>
          <w:szCs w:val="24"/>
          <w:lang w:val="fr-BE"/>
        </w:rPr>
        <w:t xml:space="preserve"> </w:t>
      </w:r>
      <w:proofErr w:type="spellStart"/>
      <w:r>
        <w:rPr>
          <w:rFonts w:ascii="Garamond" w:hAnsi="Garamond"/>
          <w:color w:val="0D0D0D" w:themeColor="text1" w:themeTint="F2"/>
          <w:sz w:val="24"/>
          <w:szCs w:val="24"/>
          <w:lang w:val="fr-BE"/>
        </w:rPr>
        <w:t>lang</w:t>
      </w:r>
      <w:proofErr w:type="spellEnd"/>
      <w:r w:rsidR="00564FFC" w:rsidRPr="00577888">
        <w:rPr>
          <w:rFonts w:ascii="Garamond" w:hAnsi="Garamond"/>
          <w:color w:val="0D0D0D" w:themeColor="text1" w:themeTint="F2"/>
          <w:sz w:val="24"/>
          <w:szCs w:val="24"/>
          <w:lang w:val="fr-BE"/>
        </w:rPr>
        <w:t> ?</w:t>
      </w:r>
      <w:bookmarkEnd w:id="9"/>
    </w:p>
    <w:p w14:paraId="073A8709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8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1DC5B8A7" w14:textId="6FA265E5" w:rsidR="007A3D61" w:rsidRDefault="00E6609C" w:rsidP="00E72F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>D</w:t>
      </w:r>
      <w:r w:rsidR="000B259D">
        <w:rPr>
          <w:rFonts w:ascii="Garamond" w:hAnsi="Garamond" w:cs="Calibri"/>
          <w:color w:val="000000" w:themeColor="text1"/>
          <w:lang w:val="nl-BE"/>
        </w:rPr>
        <w:t>e duur van de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</w:t>
      </w:r>
      <w:r w:rsidR="00AF4A30">
        <w:rPr>
          <w:rFonts w:ascii="Garamond" w:hAnsi="Garamond" w:cs="Calibri"/>
          <w:color w:val="000000" w:themeColor="text1"/>
          <w:lang w:val="nl-BE"/>
        </w:rPr>
        <w:t xml:space="preserve">stage 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in </w:t>
      </w:r>
      <w:r w:rsidR="000B259D">
        <w:rPr>
          <w:rFonts w:ascii="Garamond" w:hAnsi="Garamond" w:cs="Calibri"/>
          <w:color w:val="000000" w:themeColor="text1"/>
          <w:lang w:val="nl-BE"/>
        </w:rPr>
        <w:t>het ontwikkelingsland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kan variëren tussen 1 en </w:t>
      </w:r>
      <w:r w:rsidR="003F03D5">
        <w:rPr>
          <w:rFonts w:ascii="Garamond" w:hAnsi="Garamond" w:cs="Calibri"/>
          <w:color w:val="000000" w:themeColor="text1"/>
          <w:lang w:val="nl-BE"/>
        </w:rPr>
        <w:t>2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maanden.</w:t>
      </w:r>
    </w:p>
    <w:p w14:paraId="56ED76F5" w14:textId="48146EA4" w:rsidR="00356A11" w:rsidRPr="00356A11" w:rsidRDefault="00356A11" w:rsidP="00E72F6D">
      <w:pPr>
        <w:spacing w:line="276" w:lineRule="auto"/>
        <w:rPr>
          <w:rFonts w:ascii="Garamond" w:hAnsi="Garamond"/>
          <w:color w:val="0D0D0D" w:themeColor="text1" w:themeTint="F2"/>
          <w:lang w:val="nl-NL"/>
        </w:rPr>
      </w:pPr>
      <w:r w:rsidRPr="00356A11">
        <w:rPr>
          <w:rFonts w:ascii="Garamond" w:hAnsi="Garamond"/>
          <w:color w:val="0D0D0D" w:themeColor="text1" w:themeTint="F2"/>
          <w:lang w:val="nl-NL"/>
        </w:rPr>
        <w:t xml:space="preserve">Het doel van de </w:t>
      </w:r>
      <w:r w:rsidR="00C172A3">
        <w:rPr>
          <w:rFonts w:ascii="Garamond" w:hAnsi="Garamond"/>
          <w:color w:val="0D0D0D" w:themeColor="text1" w:themeTint="F2"/>
          <w:lang w:val="nl-NL"/>
        </w:rPr>
        <w:t>stage</w:t>
      </w:r>
      <w:r w:rsidRPr="00356A11">
        <w:rPr>
          <w:rFonts w:ascii="Garamond" w:hAnsi="Garamond"/>
          <w:color w:val="0D0D0D" w:themeColor="text1" w:themeTint="F2"/>
          <w:lang w:val="nl-NL"/>
        </w:rPr>
        <w:t xml:space="preserve"> moet haalbaar zijn in de voorgestelde </w:t>
      </w:r>
      <w:r>
        <w:rPr>
          <w:rFonts w:ascii="Garamond" w:hAnsi="Garamond"/>
          <w:color w:val="0D0D0D" w:themeColor="text1" w:themeTint="F2"/>
          <w:lang w:val="nl-NL"/>
        </w:rPr>
        <w:t>periode</w:t>
      </w:r>
      <w:r w:rsidRPr="00356A11">
        <w:rPr>
          <w:rFonts w:ascii="Garamond" w:hAnsi="Garamond"/>
          <w:color w:val="0D0D0D" w:themeColor="text1" w:themeTint="F2"/>
          <w:lang w:val="nl-NL"/>
        </w:rPr>
        <w:t>.</w:t>
      </w:r>
    </w:p>
    <w:p w14:paraId="2271B100" w14:textId="77777777" w:rsidR="009043D3" w:rsidRPr="00356A11" w:rsidRDefault="009043D3" w:rsidP="007A3D61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color w:val="000000" w:themeColor="text1"/>
          <w:lang w:val="nl-NL"/>
        </w:rPr>
      </w:pPr>
    </w:p>
    <w:p w14:paraId="46170449" w14:textId="39C82458" w:rsidR="00E6609C" w:rsidRPr="007A3D61" w:rsidRDefault="00E6609C" w:rsidP="009A5848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  <w:lang w:val="nl-BE"/>
        </w:rPr>
      </w:pPr>
      <w:bookmarkStart w:id="10" w:name="_Toc138932186"/>
      <w:r w:rsidRPr="009A5848">
        <w:rPr>
          <w:rFonts w:ascii="Garamond" w:hAnsi="Garamond"/>
          <w:color w:val="000000" w:themeColor="text1"/>
          <w:lang w:val="nl-BE"/>
        </w:rPr>
        <w:t>Welke kosten dekt deze beurs?</w:t>
      </w:r>
      <w:bookmarkEnd w:id="10"/>
    </w:p>
    <w:p w14:paraId="7C0C39DC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9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46E8D633" w14:textId="77777777" w:rsidR="00937BA1" w:rsidRDefault="00E6609C" w:rsidP="00F761B9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>De beurs van max. 5.000 EUR dekt de kosten die met het verblijf zijn verbonden, daarbij inbegrepen maar niet gelimiteerd tot</w:t>
      </w:r>
      <w:r w:rsidR="009C2AD7">
        <w:rPr>
          <w:rFonts w:ascii="Garamond" w:hAnsi="Garamond" w:cs="Calibri"/>
          <w:color w:val="000000" w:themeColor="text1"/>
          <w:lang w:val="nl-BE"/>
        </w:rPr>
        <w:t>: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verplaatsingskosten (zoals vliegtuigtickets), verblijfskosten (zoals slaapplaats)</w:t>
      </w:r>
      <w:r w:rsidR="00F93BEE" w:rsidRPr="007A3D61">
        <w:rPr>
          <w:rFonts w:ascii="Garamond" w:hAnsi="Garamond" w:cs="Calibri"/>
          <w:color w:val="000000" w:themeColor="text1"/>
          <w:lang w:val="nl-BE"/>
        </w:rPr>
        <w:t xml:space="preserve"> </w:t>
      </w:r>
      <w:r w:rsidRPr="007A3D61">
        <w:rPr>
          <w:rFonts w:ascii="Garamond" w:hAnsi="Garamond" w:cs="Calibri"/>
          <w:color w:val="000000" w:themeColor="text1"/>
          <w:lang w:val="nl-BE"/>
        </w:rPr>
        <w:t>en kosten voor aankoop/gebruik materiaa</w:t>
      </w:r>
      <w:r w:rsidR="00F93BEE" w:rsidRPr="007A3D61">
        <w:rPr>
          <w:rFonts w:ascii="Garamond" w:hAnsi="Garamond" w:cs="Calibri"/>
          <w:color w:val="000000" w:themeColor="text1"/>
          <w:lang w:val="nl-BE"/>
        </w:rPr>
        <w:t xml:space="preserve">l. </w:t>
      </w:r>
    </w:p>
    <w:p w14:paraId="6D70A9DB" w14:textId="7D72FD20" w:rsidR="007E2D9D" w:rsidRPr="003F03D5" w:rsidRDefault="007E2D9D" w:rsidP="007E2D9D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eastAsiaTheme="minorHAnsi" w:hAnsi="Garamond"/>
          <w:b/>
          <w:bCs/>
          <w:lang w:val="nl-NL"/>
        </w:rPr>
      </w:pPr>
      <w:r w:rsidRPr="003F03D5">
        <w:rPr>
          <w:rFonts w:ascii="Garamond" w:eastAsiaTheme="minorHAnsi" w:hAnsi="Garamond"/>
          <w:b/>
          <w:bCs/>
          <w:lang w:val="nl-NL"/>
        </w:rPr>
        <w:t xml:space="preserve">Het Elisabeth en Amélie Fonds zal geen apparatuur voor algemene doeleinden financieren, zoals computers, </w:t>
      </w:r>
      <w:proofErr w:type="spellStart"/>
      <w:r w:rsidR="00B05516">
        <w:rPr>
          <w:rFonts w:ascii="Garamond" w:eastAsiaTheme="minorHAnsi" w:hAnsi="Garamond"/>
          <w:b/>
          <w:bCs/>
          <w:lang w:val="nl-NL"/>
        </w:rPr>
        <w:t>touch</w:t>
      </w:r>
      <w:proofErr w:type="spellEnd"/>
      <w:r w:rsidR="00B05516">
        <w:rPr>
          <w:rFonts w:ascii="Garamond" w:eastAsiaTheme="minorHAnsi" w:hAnsi="Garamond"/>
          <w:b/>
          <w:bCs/>
          <w:lang w:val="nl-NL"/>
        </w:rPr>
        <w:t xml:space="preserve"> </w:t>
      </w:r>
      <w:proofErr w:type="spellStart"/>
      <w:r w:rsidR="00B05516">
        <w:rPr>
          <w:rFonts w:ascii="Garamond" w:eastAsiaTheme="minorHAnsi" w:hAnsi="Garamond"/>
          <w:b/>
          <w:bCs/>
          <w:lang w:val="nl-NL"/>
        </w:rPr>
        <w:t>pads</w:t>
      </w:r>
      <w:proofErr w:type="spellEnd"/>
      <w:r w:rsidR="00B05516">
        <w:rPr>
          <w:rFonts w:ascii="Garamond" w:eastAsiaTheme="minorHAnsi" w:hAnsi="Garamond"/>
          <w:b/>
          <w:bCs/>
          <w:lang w:val="nl-NL"/>
        </w:rPr>
        <w:t xml:space="preserve">, </w:t>
      </w:r>
      <w:r w:rsidRPr="003F03D5">
        <w:rPr>
          <w:rFonts w:ascii="Garamond" w:eastAsiaTheme="minorHAnsi" w:hAnsi="Garamond"/>
          <w:b/>
          <w:bCs/>
          <w:lang w:val="nl-NL"/>
        </w:rPr>
        <w:t>camera's, dictafoons, enz.</w:t>
      </w:r>
    </w:p>
    <w:p w14:paraId="16313424" w14:textId="400B97E6" w:rsidR="007E2D9D" w:rsidRDefault="00084CF1" w:rsidP="007E2D9D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eastAsiaTheme="minorHAnsi" w:hAnsi="Garamond"/>
          <w:lang w:val="nl-NL"/>
        </w:rPr>
      </w:pPr>
      <w:r>
        <w:rPr>
          <w:rFonts w:ascii="Garamond" w:eastAsiaTheme="minorHAnsi" w:hAnsi="Garamond"/>
          <w:lang w:val="nl-NL"/>
        </w:rPr>
        <w:t>S</w:t>
      </w:r>
      <w:r w:rsidRPr="007E2D9D">
        <w:rPr>
          <w:rFonts w:ascii="Garamond" w:eastAsiaTheme="minorHAnsi" w:hAnsi="Garamond"/>
          <w:lang w:val="nl-NL"/>
        </w:rPr>
        <w:t xml:space="preserve">pecifiek voor de cursus benodigde apparatuur </w:t>
      </w:r>
      <w:r>
        <w:rPr>
          <w:rFonts w:ascii="Garamond" w:eastAsiaTheme="minorHAnsi" w:hAnsi="Garamond"/>
          <w:lang w:val="nl-NL"/>
        </w:rPr>
        <w:t xml:space="preserve">kan door het </w:t>
      </w:r>
      <w:r w:rsidR="007E2D9D" w:rsidRPr="007E2D9D">
        <w:rPr>
          <w:rFonts w:ascii="Garamond" w:eastAsiaTheme="minorHAnsi" w:hAnsi="Garamond"/>
          <w:lang w:val="nl-NL"/>
        </w:rPr>
        <w:t xml:space="preserve">Fonds </w:t>
      </w:r>
      <w:r w:rsidR="00FC610C">
        <w:rPr>
          <w:rFonts w:ascii="Garamond" w:eastAsiaTheme="minorHAnsi" w:hAnsi="Garamond"/>
          <w:lang w:val="nl-NL"/>
        </w:rPr>
        <w:t>ge</w:t>
      </w:r>
      <w:r w:rsidR="007E2D9D" w:rsidRPr="007E2D9D">
        <w:rPr>
          <w:rFonts w:ascii="Garamond" w:eastAsiaTheme="minorHAnsi" w:hAnsi="Garamond"/>
          <w:lang w:val="nl-NL"/>
        </w:rPr>
        <w:t>financier</w:t>
      </w:r>
      <w:r w:rsidR="00FC610C">
        <w:rPr>
          <w:rFonts w:ascii="Garamond" w:eastAsiaTheme="minorHAnsi" w:hAnsi="Garamond"/>
          <w:lang w:val="nl-NL"/>
        </w:rPr>
        <w:t>d worden</w:t>
      </w:r>
      <w:r w:rsidR="007E2D9D" w:rsidRPr="007E2D9D">
        <w:rPr>
          <w:rFonts w:ascii="Garamond" w:eastAsiaTheme="minorHAnsi" w:hAnsi="Garamond"/>
          <w:lang w:val="nl-NL"/>
        </w:rPr>
        <w:t>, zoals GPS, multiparametersondes, enz.</w:t>
      </w:r>
    </w:p>
    <w:p w14:paraId="4938CEC1" w14:textId="23FCEE37" w:rsidR="00EF40DA" w:rsidRPr="00EF40DA" w:rsidRDefault="00EF40DA" w:rsidP="00EF40DA">
      <w:pPr>
        <w:rPr>
          <w:rFonts w:ascii="Garamond" w:eastAsiaTheme="minorHAnsi" w:hAnsi="Garamond"/>
          <w:lang w:val="nl-BE"/>
        </w:rPr>
      </w:pPr>
      <w:r w:rsidRPr="00EF40DA">
        <w:rPr>
          <w:rFonts w:ascii="Garamond" w:eastAsiaTheme="minorHAnsi" w:hAnsi="Garamond"/>
          <w:lang w:val="nl-BE"/>
        </w:rPr>
        <w:t xml:space="preserve">Er kan ook financiering voorzien worden voor de kosten van on-site </w:t>
      </w:r>
      <w:r>
        <w:rPr>
          <w:rFonts w:ascii="Garamond" w:eastAsiaTheme="minorHAnsi" w:hAnsi="Garamond"/>
          <w:lang w:val="nl-BE"/>
        </w:rPr>
        <w:t>helpers</w:t>
      </w:r>
      <w:r w:rsidRPr="00EF40DA">
        <w:rPr>
          <w:rFonts w:ascii="Garamond" w:eastAsiaTheme="minorHAnsi" w:hAnsi="Garamond"/>
          <w:lang w:val="nl-BE"/>
        </w:rPr>
        <w:t>. Hun precieze rol, profiel en specifieke taken moeten echter</w:t>
      </w:r>
      <w:r>
        <w:rPr>
          <w:rFonts w:ascii="Garamond" w:eastAsiaTheme="minorHAnsi" w:hAnsi="Garamond"/>
          <w:lang w:val="nl-BE"/>
        </w:rPr>
        <w:t xml:space="preserve"> duidelijk</w:t>
      </w:r>
      <w:r w:rsidRPr="00EF40DA">
        <w:rPr>
          <w:rFonts w:ascii="Garamond" w:eastAsiaTheme="minorHAnsi" w:hAnsi="Garamond"/>
          <w:lang w:val="nl-BE"/>
        </w:rPr>
        <w:t xml:space="preserve"> worden uitgelegd.</w:t>
      </w:r>
    </w:p>
    <w:p w14:paraId="264BB24B" w14:textId="77777777" w:rsidR="000A505B" w:rsidRPr="00EF40DA" w:rsidRDefault="000A505B" w:rsidP="007E2D9D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eastAsiaTheme="minorHAnsi" w:hAnsi="Garamond"/>
          <w:lang w:val="nl-BE"/>
        </w:rPr>
      </w:pPr>
    </w:p>
    <w:p w14:paraId="587F5F35" w14:textId="1794B20C" w:rsidR="00B05516" w:rsidRPr="00474523" w:rsidRDefault="00F93BEE" w:rsidP="00B05516">
      <w:pPr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>De student dient, samen met zijn kandidatuur</w:t>
      </w:r>
      <w:r w:rsidR="00583828">
        <w:rPr>
          <w:rFonts w:ascii="Garamond" w:hAnsi="Garamond" w:cs="Calibri"/>
          <w:color w:val="000000" w:themeColor="text1"/>
          <w:lang w:val="nl-BE"/>
        </w:rPr>
        <w:t>,</w:t>
      </w:r>
      <w:r w:rsidR="00E6609C" w:rsidRPr="007A3D61">
        <w:rPr>
          <w:rFonts w:ascii="Garamond" w:hAnsi="Garamond" w:cs="Calibri"/>
          <w:color w:val="000000" w:themeColor="text1"/>
          <w:lang w:val="nl-BE"/>
        </w:rPr>
        <w:t xml:space="preserve"> een 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gedetailleerd </w:t>
      </w:r>
      <w:r w:rsidR="00E6609C" w:rsidRPr="007A3D61">
        <w:rPr>
          <w:rFonts w:ascii="Garamond" w:hAnsi="Garamond" w:cs="Calibri"/>
          <w:color w:val="000000" w:themeColor="text1"/>
          <w:lang w:val="nl-BE"/>
        </w:rPr>
        <w:t>budgetvoorstel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in</w:t>
      </w:r>
      <w:r w:rsidR="00E6609C" w:rsidRPr="007A3D61">
        <w:rPr>
          <w:rFonts w:ascii="Garamond" w:hAnsi="Garamond" w:cs="Calibri"/>
          <w:color w:val="000000" w:themeColor="text1"/>
          <w:lang w:val="nl-BE"/>
        </w:rPr>
        <w:t>.</w:t>
      </w:r>
      <w:r w:rsidR="00B05516">
        <w:rPr>
          <w:rFonts w:ascii="Garamond" w:hAnsi="Garamond" w:cs="Calibri"/>
          <w:color w:val="000000" w:themeColor="text1"/>
          <w:lang w:val="nl-BE"/>
        </w:rPr>
        <w:t xml:space="preserve"> </w:t>
      </w:r>
      <w:r w:rsidR="00474523" w:rsidRPr="00474523">
        <w:rPr>
          <w:rFonts w:ascii="Garamond" w:hAnsi="Garamond" w:cs="Calibri"/>
          <w:color w:val="000000" w:themeColor="text1"/>
          <w:lang w:val="nl-BE"/>
        </w:rPr>
        <w:t>H</w:t>
      </w:r>
      <w:r w:rsidR="00474523">
        <w:rPr>
          <w:rFonts w:ascii="Garamond" w:hAnsi="Garamond" w:cs="Calibri"/>
          <w:color w:val="000000" w:themeColor="text1"/>
          <w:lang w:val="nl-BE"/>
        </w:rPr>
        <w:t>ij</w:t>
      </w:r>
      <w:r w:rsidR="00474523" w:rsidRPr="00474523">
        <w:rPr>
          <w:rFonts w:ascii="Garamond" w:hAnsi="Garamond" w:cs="Calibri"/>
          <w:color w:val="000000" w:themeColor="text1"/>
          <w:lang w:val="nl-BE"/>
        </w:rPr>
        <w:t xml:space="preserve"> zal ook duidelijk aangeven of h</w:t>
      </w:r>
      <w:r w:rsidR="00474523">
        <w:rPr>
          <w:rFonts w:ascii="Garamond" w:hAnsi="Garamond" w:cs="Calibri"/>
          <w:color w:val="000000" w:themeColor="text1"/>
          <w:lang w:val="nl-BE"/>
        </w:rPr>
        <w:t>ij</w:t>
      </w:r>
      <w:r w:rsidR="00474523" w:rsidRPr="00474523">
        <w:rPr>
          <w:rFonts w:ascii="Garamond" w:hAnsi="Garamond" w:cs="Calibri"/>
          <w:color w:val="000000" w:themeColor="text1"/>
          <w:lang w:val="nl-BE"/>
        </w:rPr>
        <w:t xml:space="preserve"> een </w:t>
      </w:r>
      <w:r w:rsidR="00474523">
        <w:rPr>
          <w:rFonts w:ascii="Garamond" w:hAnsi="Garamond" w:cs="Calibri"/>
          <w:color w:val="000000" w:themeColor="text1"/>
          <w:lang w:val="nl-BE"/>
        </w:rPr>
        <w:t>VLIR</w:t>
      </w:r>
      <w:r w:rsidR="00474523" w:rsidRPr="00474523">
        <w:rPr>
          <w:rFonts w:ascii="Garamond" w:hAnsi="Garamond" w:cs="Calibri"/>
          <w:color w:val="000000" w:themeColor="text1"/>
          <w:lang w:val="nl-BE"/>
        </w:rPr>
        <w:t xml:space="preserve">-subsidie (of een andere subsidie) heeft en de voorwaarden </w:t>
      </w:r>
      <w:r w:rsidR="00474523">
        <w:rPr>
          <w:rFonts w:ascii="Garamond" w:hAnsi="Garamond" w:cs="Calibri"/>
          <w:color w:val="000000" w:themeColor="text1"/>
          <w:lang w:val="nl-BE"/>
        </w:rPr>
        <w:t xml:space="preserve">ervan </w:t>
      </w:r>
      <w:r w:rsidR="00474523" w:rsidRPr="00474523">
        <w:rPr>
          <w:rFonts w:ascii="Garamond" w:hAnsi="Garamond" w:cs="Calibri"/>
          <w:color w:val="000000" w:themeColor="text1"/>
          <w:lang w:val="nl-BE"/>
        </w:rPr>
        <w:t>vermelden.</w:t>
      </w:r>
    </w:p>
    <w:p w14:paraId="2AA1B3FD" w14:textId="29745E0E" w:rsidR="00F761B9" w:rsidRPr="00474523" w:rsidRDefault="00F761B9" w:rsidP="00F761B9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hAnsi="Garamond" w:cs="Calibri"/>
          <w:color w:val="000000" w:themeColor="text1"/>
          <w:lang w:val="nl-BE"/>
        </w:rPr>
      </w:pPr>
    </w:p>
    <w:p w14:paraId="7C9CE2D0" w14:textId="77777777" w:rsidR="00457263" w:rsidRPr="00474523" w:rsidRDefault="00457263" w:rsidP="00F761B9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hAnsi="Garamond" w:cs="Calibri"/>
          <w:color w:val="000000" w:themeColor="text1"/>
          <w:lang w:val="nl-BE"/>
        </w:rPr>
      </w:pPr>
    </w:p>
    <w:p w14:paraId="4AE66BD0" w14:textId="77777777" w:rsidR="00244EE4" w:rsidRPr="00474523" w:rsidRDefault="00244EE4" w:rsidP="00F761B9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hAnsi="Garamond" w:cs="Calibri"/>
          <w:color w:val="000000" w:themeColor="text1"/>
          <w:lang w:val="nl-BE"/>
        </w:rPr>
      </w:pPr>
    </w:p>
    <w:p w14:paraId="6753FBAE" w14:textId="1882ADC1" w:rsidR="00E6609C" w:rsidRPr="009A5848" w:rsidRDefault="00E6609C" w:rsidP="009A5848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  <w:lang w:val="nl-BE"/>
        </w:rPr>
      </w:pPr>
      <w:r w:rsidRPr="00474523">
        <w:rPr>
          <w:rFonts w:ascii="Garamond" w:hAnsi="Garamond"/>
          <w:color w:val="000000" w:themeColor="text1"/>
          <w:lang w:val="nl-BE"/>
        </w:rPr>
        <w:t xml:space="preserve"> </w:t>
      </w:r>
      <w:bookmarkStart w:id="11" w:name="_Toc138932187"/>
      <w:r w:rsidRPr="009A5848">
        <w:rPr>
          <w:rFonts w:ascii="Garamond" w:hAnsi="Garamond"/>
          <w:color w:val="000000" w:themeColor="text1"/>
          <w:lang w:val="nl-BE"/>
        </w:rPr>
        <w:t>Hoe stel ik mij kandidaat?</w:t>
      </w:r>
      <w:bookmarkEnd w:id="11"/>
    </w:p>
    <w:p w14:paraId="1BEB262B" w14:textId="01ACD9D8" w:rsidR="00E6609C" w:rsidRPr="00492C5B" w:rsidRDefault="00E6609C" w:rsidP="00492C5B">
      <w:pPr>
        <w:pStyle w:val="Heading2"/>
        <w:numPr>
          <w:ilvl w:val="1"/>
          <w:numId w:val="11"/>
        </w:numPr>
        <w:jc w:val="both"/>
        <w:rPr>
          <w:rFonts w:ascii="Garamond" w:hAnsi="Garamond"/>
          <w:color w:val="0D0D0D" w:themeColor="text1" w:themeTint="F2"/>
          <w:sz w:val="24"/>
          <w:szCs w:val="24"/>
          <w:lang w:val="fr-BE"/>
        </w:rPr>
      </w:pPr>
      <w:bookmarkStart w:id="12" w:name="_Toc138932188"/>
      <w:proofErr w:type="spellStart"/>
      <w:r w:rsidRPr="00492C5B">
        <w:rPr>
          <w:rFonts w:ascii="Garamond" w:hAnsi="Garamond"/>
          <w:color w:val="0D0D0D" w:themeColor="text1" w:themeTint="F2"/>
          <w:sz w:val="24"/>
          <w:szCs w:val="24"/>
          <w:lang w:val="fr-BE"/>
        </w:rPr>
        <w:t>Indienen</w:t>
      </w:r>
      <w:proofErr w:type="spellEnd"/>
      <w:r w:rsidRPr="00492C5B">
        <w:rPr>
          <w:rFonts w:ascii="Garamond" w:hAnsi="Garamond"/>
          <w:color w:val="0D0D0D" w:themeColor="text1" w:themeTint="F2"/>
          <w:sz w:val="24"/>
          <w:szCs w:val="24"/>
          <w:lang w:val="fr-BE"/>
        </w:rPr>
        <w:t xml:space="preserve"> van dossier</w:t>
      </w:r>
      <w:bookmarkEnd w:id="12"/>
    </w:p>
    <w:p w14:paraId="2723FEF0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8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07A43B3B" w14:textId="0E000CBD" w:rsidR="00E6609C" w:rsidRPr="007A3D61" w:rsidRDefault="00E6609C" w:rsidP="0076337C">
      <w:pPr>
        <w:widowControl w:val="0"/>
        <w:overflowPunct w:val="0"/>
        <w:autoSpaceDE w:val="0"/>
        <w:autoSpaceDN w:val="0"/>
        <w:adjustRightInd w:val="0"/>
        <w:spacing w:line="288" w:lineRule="auto"/>
        <w:ind w:right="38"/>
        <w:jc w:val="both"/>
        <w:rPr>
          <w:rFonts w:ascii="Garamond" w:hAnsi="Garamond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 xml:space="preserve">Kandidaturen dienen te worden ingediend door de studenten zelf, mét het akkoord van </w:t>
      </w:r>
      <w:r w:rsidR="0076337C">
        <w:rPr>
          <w:rFonts w:ascii="Garamond" w:hAnsi="Garamond" w:cs="Calibri"/>
          <w:color w:val="000000" w:themeColor="text1"/>
          <w:lang w:val="nl-BE"/>
        </w:rPr>
        <w:t>hu</w:t>
      </w:r>
      <w:r w:rsidRPr="007A3D61">
        <w:rPr>
          <w:rFonts w:ascii="Garamond" w:hAnsi="Garamond" w:cs="Calibri"/>
          <w:color w:val="000000" w:themeColor="text1"/>
          <w:lang w:val="nl-BE"/>
        </w:rPr>
        <w:t>n promotor die de academische verantwoordelijkheid opneemt.</w:t>
      </w:r>
    </w:p>
    <w:p w14:paraId="42810320" w14:textId="5F2DF4CE" w:rsidR="00E6609C" w:rsidRPr="00492C5B" w:rsidRDefault="00E6609C" w:rsidP="00492C5B">
      <w:pPr>
        <w:pStyle w:val="Heading2"/>
        <w:numPr>
          <w:ilvl w:val="1"/>
          <w:numId w:val="11"/>
        </w:numPr>
        <w:jc w:val="both"/>
        <w:rPr>
          <w:rFonts w:ascii="Garamond" w:hAnsi="Garamond"/>
          <w:color w:val="0D0D0D" w:themeColor="text1" w:themeTint="F2"/>
          <w:sz w:val="24"/>
          <w:szCs w:val="24"/>
          <w:lang w:val="fr-BE"/>
        </w:rPr>
      </w:pPr>
      <w:bookmarkStart w:id="13" w:name="_Toc138932189"/>
      <w:r w:rsidRPr="00492C5B">
        <w:rPr>
          <w:rFonts w:ascii="Garamond" w:hAnsi="Garamond"/>
          <w:color w:val="0D0D0D" w:themeColor="text1" w:themeTint="F2"/>
          <w:sz w:val="24"/>
          <w:szCs w:val="24"/>
          <w:lang w:val="fr-BE"/>
        </w:rPr>
        <w:lastRenderedPageBreak/>
        <w:t>Deadlines</w:t>
      </w:r>
      <w:bookmarkEnd w:id="13"/>
    </w:p>
    <w:p w14:paraId="6A61C168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5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09148F50" w14:textId="05ECB7D9" w:rsidR="00E6609C" w:rsidRDefault="00E6609C" w:rsidP="007A3D61">
      <w:pPr>
        <w:widowControl w:val="0"/>
        <w:overflowPunct w:val="0"/>
        <w:autoSpaceDE w:val="0"/>
        <w:autoSpaceDN w:val="0"/>
        <w:adjustRightInd w:val="0"/>
        <w:spacing w:line="285" w:lineRule="auto"/>
        <w:ind w:right="80"/>
        <w:jc w:val="both"/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>Aanvragen kunnen onlin</w:t>
      </w:r>
      <w:r w:rsidR="00F93BEE" w:rsidRPr="007A3D61">
        <w:rPr>
          <w:rFonts w:ascii="Garamond" w:hAnsi="Garamond" w:cs="Calibri"/>
          <w:color w:val="000000" w:themeColor="text1"/>
          <w:lang w:val="nl-BE"/>
        </w:rPr>
        <w:t xml:space="preserve">e worden </w:t>
      </w:r>
      <w:r w:rsidR="00A175A0">
        <w:rPr>
          <w:rFonts w:ascii="Garamond" w:hAnsi="Garamond" w:cs="Calibri"/>
          <w:color w:val="000000" w:themeColor="text1"/>
          <w:lang w:val="nl-BE"/>
        </w:rPr>
        <w:t xml:space="preserve">ingediend </w:t>
      </w:r>
      <w:r w:rsidR="006366FD">
        <w:rPr>
          <w:rFonts w:ascii="Garamond" w:hAnsi="Garamond" w:cs="Calibri"/>
          <w:color w:val="000000" w:themeColor="text1"/>
          <w:lang w:val="nl-BE"/>
        </w:rPr>
        <w:t xml:space="preserve">ten laatste </w:t>
      </w:r>
      <w:r w:rsidR="006366FD" w:rsidRPr="009A7CC7">
        <w:rPr>
          <w:rFonts w:ascii="Garamond" w:hAnsi="Garamond" w:cs="Calibri"/>
          <w:color w:val="000000" w:themeColor="text1"/>
          <w:lang w:val="nl-BE"/>
        </w:rPr>
        <w:t>op</w:t>
      </w:r>
      <w:r w:rsidR="000C76F7" w:rsidRPr="009A7CC7">
        <w:rPr>
          <w:rFonts w:ascii="Garamond" w:hAnsi="Garamond" w:cs="Calibri"/>
          <w:color w:val="000000" w:themeColor="text1"/>
          <w:lang w:val="nl-BE"/>
        </w:rPr>
        <w:t xml:space="preserve"> </w:t>
      </w:r>
      <w:r w:rsidR="009A7CC7" w:rsidRPr="009A7CC7">
        <w:rPr>
          <w:rFonts w:ascii="Garamond" w:hAnsi="Garamond" w:cs="Calibri"/>
          <w:color w:val="000000" w:themeColor="text1"/>
          <w:lang w:val="nl-BE"/>
        </w:rPr>
        <w:t>18</w:t>
      </w:r>
      <w:r w:rsidR="00D874B6" w:rsidRPr="009A7CC7">
        <w:rPr>
          <w:rFonts w:ascii="Garamond" w:hAnsi="Garamond" w:cs="Calibri"/>
          <w:color w:val="000000" w:themeColor="text1"/>
          <w:lang w:val="nl-BE"/>
        </w:rPr>
        <w:t>/10</w:t>
      </w:r>
      <w:r w:rsidR="005A5B98" w:rsidRPr="009A7CC7">
        <w:rPr>
          <w:rFonts w:ascii="Garamond" w:hAnsi="Garamond" w:cs="Calibri"/>
          <w:color w:val="000000" w:themeColor="text1"/>
          <w:lang w:val="nl-BE"/>
        </w:rPr>
        <w:t>/20</w:t>
      </w:r>
      <w:r w:rsidR="000801DE" w:rsidRPr="009A7CC7">
        <w:rPr>
          <w:rFonts w:ascii="Garamond" w:hAnsi="Garamond" w:cs="Calibri"/>
          <w:color w:val="000000" w:themeColor="text1"/>
          <w:lang w:val="nl-BE"/>
        </w:rPr>
        <w:t>2</w:t>
      </w:r>
      <w:r w:rsidR="009A7CC7" w:rsidRPr="009A7CC7">
        <w:rPr>
          <w:rFonts w:ascii="Garamond" w:hAnsi="Garamond" w:cs="Calibri"/>
          <w:color w:val="000000" w:themeColor="text1"/>
          <w:lang w:val="nl-BE"/>
        </w:rPr>
        <w:t>3</w:t>
      </w:r>
      <w:r w:rsidR="00F761B9">
        <w:rPr>
          <w:rFonts w:ascii="Garamond" w:hAnsi="Garamond" w:cs="Calibri"/>
          <w:color w:val="000000" w:themeColor="text1"/>
          <w:lang w:val="nl-BE"/>
        </w:rPr>
        <w:t xml:space="preserve"> </w:t>
      </w:r>
      <w:r w:rsidR="00E63AA8">
        <w:rPr>
          <w:rFonts w:ascii="Garamond" w:hAnsi="Garamond" w:cs="Calibri"/>
          <w:color w:val="000000" w:themeColor="text1"/>
          <w:lang w:val="nl-BE"/>
        </w:rPr>
        <w:t xml:space="preserve">middernacht, 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via de website van de Koning Boudewijnstichting </w:t>
      </w:r>
      <w:hyperlink r:id="rId11" w:history="1">
        <w:r w:rsidRPr="007A3D61">
          <w:rPr>
            <w:rFonts w:ascii="Garamond" w:hAnsi="Garamond" w:cs="Calibri"/>
            <w:color w:val="000000" w:themeColor="text1"/>
            <w:lang w:val="nl-BE"/>
          </w:rPr>
          <w:t xml:space="preserve"> (</w:t>
        </w:r>
        <w:r w:rsidRPr="007A3D61">
          <w:rPr>
            <w:rFonts w:ascii="Garamond" w:hAnsi="Garamond" w:cs="Calibri"/>
            <w:color w:val="000000" w:themeColor="text1"/>
            <w:u w:val="single"/>
            <w:lang w:val="nl-BE"/>
          </w:rPr>
          <w:t>www.kbs-frb.be</w:t>
        </w:r>
      </w:hyperlink>
      <w:r w:rsidRPr="007A3D61">
        <w:rPr>
          <w:rFonts w:ascii="Garamond" w:hAnsi="Garamond" w:cs="Calibri"/>
          <w:color w:val="000000" w:themeColor="text1"/>
          <w:lang w:val="nl-BE"/>
        </w:rPr>
        <w:t>).</w:t>
      </w:r>
    </w:p>
    <w:p w14:paraId="511ADC77" w14:textId="77777777" w:rsidR="00457263" w:rsidRPr="007A3D61" w:rsidRDefault="00457263" w:rsidP="007A3D61">
      <w:pPr>
        <w:widowControl w:val="0"/>
        <w:overflowPunct w:val="0"/>
        <w:autoSpaceDE w:val="0"/>
        <w:autoSpaceDN w:val="0"/>
        <w:adjustRightInd w:val="0"/>
        <w:spacing w:line="285" w:lineRule="auto"/>
        <w:ind w:right="80"/>
        <w:jc w:val="both"/>
        <w:rPr>
          <w:rFonts w:ascii="Garamond" w:hAnsi="Garamond"/>
          <w:color w:val="000000" w:themeColor="text1"/>
          <w:lang w:val="nl-BE"/>
        </w:rPr>
      </w:pPr>
    </w:p>
    <w:p w14:paraId="74CA9333" w14:textId="324EF81B" w:rsidR="00E6609C" w:rsidRPr="009A5848" w:rsidRDefault="00E6609C" w:rsidP="009A5848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  <w:lang w:val="nl-BE"/>
        </w:rPr>
      </w:pPr>
      <w:bookmarkStart w:id="14" w:name="_Toc138932190"/>
      <w:r w:rsidRPr="009A5848">
        <w:rPr>
          <w:rFonts w:ascii="Garamond" w:hAnsi="Garamond"/>
          <w:color w:val="000000" w:themeColor="text1"/>
          <w:lang w:val="nl-BE"/>
        </w:rPr>
        <w:t>Selectie</w:t>
      </w:r>
      <w:bookmarkEnd w:id="14"/>
    </w:p>
    <w:p w14:paraId="1A7E1300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52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47A1F0DA" w14:textId="676596E4" w:rsidR="00F761B9" w:rsidRDefault="00E6609C" w:rsidP="00F761B9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hAnsi="Garamond" w:cs="Calibri"/>
          <w:color w:val="000000" w:themeColor="text1"/>
          <w:lang w:val="nl-BE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 xml:space="preserve">Een onafhankelijke jury zal de kandidaten selecteren. De selectie zal </w:t>
      </w:r>
      <w:r w:rsidR="00F93BEE" w:rsidRPr="007A3D61">
        <w:rPr>
          <w:rFonts w:ascii="Garamond" w:hAnsi="Garamond" w:cs="Calibri"/>
          <w:color w:val="000000" w:themeColor="text1"/>
          <w:lang w:val="nl-BE"/>
        </w:rPr>
        <w:t xml:space="preserve">eind </w:t>
      </w:r>
      <w:r w:rsidR="006366FD">
        <w:rPr>
          <w:rFonts w:ascii="Garamond" w:hAnsi="Garamond" w:cs="Calibri"/>
          <w:color w:val="000000" w:themeColor="text1"/>
          <w:lang w:val="nl-BE"/>
        </w:rPr>
        <w:t xml:space="preserve">november </w:t>
      </w:r>
      <w:r w:rsidR="005A5B98">
        <w:rPr>
          <w:rFonts w:ascii="Garamond" w:hAnsi="Garamond" w:cs="Calibri"/>
          <w:color w:val="000000" w:themeColor="text1"/>
          <w:lang w:val="nl-BE"/>
        </w:rPr>
        <w:t>20</w:t>
      </w:r>
      <w:r w:rsidR="000801DE">
        <w:rPr>
          <w:rFonts w:ascii="Garamond" w:hAnsi="Garamond" w:cs="Calibri"/>
          <w:color w:val="000000" w:themeColor="text1"/>
          <w:lang w:val="nl-BE"/>
        </w:rPr>
        <w:t>2</w:t>
      </w:r>
      <w:r w:rsidR="00BB5F04">
        <w:rPr>
          <w:rFonts w:ascii="Garamond" w:hAnsi="Garamond" w:cs="Calibri"/>
          <w:color w:val="000000" w:themeColor="text1"/>
          <w:lang w:val="nl-BE"/>
        </w:rPr>
        <w:t>3</w:t>
      </w:r>
      <w:r w:rsidRPr="007A3D61">
        <w:rPr>
          <w:rFonts w:ascii="Garamond" w:hAnsi="Garamond" w:cs="Calibri"/>
          <w:color w:val="000000" w:themeColor="text1"/>
          <w:lang w:val="nl-BE"/>
        </w:rPr>
        <w:t xml:space="preserve"> aangekondigd worden.</w:t>
      </w:r>
      <w:r w:rsidR="00F761B9">
        <w:rPr>
          <w:rFonts w:ascii="Garamond" w:hAnsi="Garamond" w:cs="Calibri"/>
          <w:color w:val="000000" w:themeColor="text1"/>
          <w:lang w:val="nl-BE"/>
        </w:rPr>
        <w:t xml:space="preserve"> </w:t>
      </w:r>
      <w:r w:rsidR="00F761B9" w:rsidRPr="007A3D61">
        <w:rPr>
          <w:rFonts w:ascii="Garamond" w:hAnsi="Garamond" w:cs="Calibri"/>
          <w:color w:val="000000" w:themeColor="text1"/>
          <w:lang w:val="nl-BE"/>
        </w:rPr>
        <w:t>Er zijn een tiental beurzen beschikbaar voor deze oproep.</w:t>
      </w:r>
    </w:p>
    <w:p w14:paraId="67357098" w14:textId="77777777" w:rsidR="00E700CA" w:rsidRDefault="00E700CA" w:rsidP="00F761B9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hAnsi="Garamond" w:cs="Calibri"/>
          <w:color w:val="000000" w:themeColor="text1"/>
          <w:lang w:val="nl-BE"/>
        </w:rPr>
      </w:pPr>
    </w:p>
    <w:p w14:paraId="25B223C0" w14:textId="004F1891" w:rsidR="00E700CA" w:rsidRPr="009A5848" w:rsidRDefault="00E700CA" w:rsidP="009A5848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  <w:lang w:val="nl-BE"/>
        </w:rPr>
      </w:pPr>
      <w:bookmarkStart w:id="15" w:name="_Toc138932191"/>
      <w:r w:rsidRPr="009A5848">
        <w:rPr>
          <w:rFonts w:ascii="Garamond" w:hAnsi="Garamond"/>
          <w:color w:val="000000" w:themeColor="text1"/>
          <w:lang w:val="nl-BE"/>
        </w:rPr>
        <w:t>Evaluatie</w:t>
      </w:r>
      <w:bookmarkEnd w:id="15"/>
    </w:p>
    <w:p w14:paraId="3E12328D" w14:textId="77777777" w:rsidR="00E700CA" w:rsidRPr="007A3D61" w:rsidRDefault="00E700CA" w:rsidP="00E700CA">
      <w:pPr>
        <w:widowControl w:val="0"/>
        <w:autoSpaceDE w:val="0"/>
        <w:autoSpaceDN w:val="0"/>
        <w:adjustRightInd w:val="0"/>
        <w:spacing w:line="52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282804EE" w14:textId="6697961C" w:rsidR="00457263" w:rsidRDefault="00E700CA" w:rsidP="00F761B9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hAnsi="Garamond" w:cs="Arial"/>
          <w:color w:val="222222"/>
          <w:lang w:val="nl-NL"/>
        </w:rPr>
      </w:pPr>
      <w:r w:rsidRPr="00E700CA">
        <w:rPr>
          <w:rFonts w:ascii="Garamond" w:hAnsi="Garamond" w:cs="Arial"/>
          <w:color w:val="222222"/>
          <w:lang w:val="nl-NL"/>
        </w:rPr>
        <w:t>Fellows verbinden zich ertoe om ee</w:t>
      </w:r>
      <w:r>
        <w:rPr>
          <w:rFonts w:ascii="Garamond" w:hAnsi="Garamond" w:cs="Arial"/>
          <w:color w:val="222222"/>
          <w:lang w:val="nl-NL"/>
        </w:rPr>
        <w:t>n evaluatieverslag te bieden na</w:t>
      </w:r>
      <w:r w:rsidRPr="00E700CA">
        <w:rPr>
          <w:rFonts w:ascii="Garamond" w:hAnsi="Garamond" w:cs="Arial"/>
          <w:color w:val="222222"/>
          <w:lang w:val="nl-NL"/>
        </w:rPr>
        <w:t xml:space="preserve"> hun opleiding volgens de criteria van de Koning Boudewijnstichting</w:t>
      </w:r>
      <w:r w:rsidR="0076337C">
        <w:rPr>
          <w:rFonts w:ascii="Garamond" w:hAnsi="Garamond" w:cs="Arial"/>
          <w:color w:val="222222"/>
          <w:lang w:val="nl-NL"/>
        </w:rPr>
        <w:t>.</w:t>
      </w:r>
    </w:p>
    <w:p w14:paraId="60669D7E" w14:textId="77777777" w:rsidR="002C1766" w:rsidRPr="00E60A3A" w:rsidRDefault="002C1766" w:rsidP="00F761B9">
      <w:pPr>
        <w:widowControl w:val="0"/>
        <w:overflowPunct w:val="0"/>
        <w:autoSpaceDE w:val="0"/>
        <w:autoSpaceDN w:val="0"/>
        <w:adjustRightInd w:val="0"/>
        <w:spacing w:line="278" w:lineRule="auto"/>
        <w:ind w:right="40"/>
        <w:jc w:val="both"/>
        <w:rPr>
          <w:rFonts w:ascii="Garamond" w:hAnsi="Garamond" w:cs="Arial"/>
          <w:color w:val="222222"/>
          <w:lang w:val="nl-NL"/>
        </w:rPr>
      </w:pPr>
    </w:p>
    <w:p w14:paraId="57C5BA28" w14:textId="5674C79D" w:rsidR="00E6609C" w:rsidRPr="009A5848" w:rsidRDefault="00E6609C" w:rsidP="009A5848">
      <w:pPr>
        <w:pStyle w:val="Heading1"/>
        <w:numPr>
          <w:ilvl w:val="0"/>
          <w:numId w:val="11"/>
        </w:numPr>
        <w:spacing w:before="240"/>
        <w:ind w:left="357" w:hanging="357"/>
        <w:jc w:val="both"/>
        <w:rPr>
          <w:rFonts w:ascii="Garamond" w:hAnsi="Garamond"/>
          <w:color w:val="000000" w:themeColor="text1"/>
          <w:lang w:val="nl-BE"/>
        </w:rPr>
      </w:pPr>
      <w:bookmarkStart w:id="16" w:name="_Toc138932192"/>
      <w:r w:rsidRPr="009A5848">
        <w:rPr>
          <w:rFonts w:ascii="Garamond" w:hAnsi="Garamond"/>
          <w:color w:val="000000" w:themeColor="text1"/>
          <w:lang w:val="nl-BE"/>
        </w:rPr>
        <w:t>Bij wie kan ik terecht voor meer informatie?</w:t>
      </w:r>
      <w:bookmarkEnd w:id="16"/>
    </w:p>
    <w:p w14:paraId="57837F0D" w14:textId="77777777" w:rsidR="00E6609C" w:rsidRPr="007A3D61" w:rsidRDefault="00E6609C" w:rsidP="007A3D61">
      <w:pPr>
        <w:widowControl w:val="0"/>
        <w:autoSpaceDE w:val="0"/>
        <w:autoSpaceDN w:val="0"/>
        <w:adjustRightInd w:val="0"/>
        <w:spacing w:line="49" w:lineRule="exact"/>
        <w:jc w:val="both"/>
        <w:rPr>
          <w:rFonts w:ascii="Garamond" w:hAnsi="Garamond"/>
          <w:color w:val="000000" w:themeColor="text1"/>
          <w:lang w:val="nl-BE"/>
        </w:rPr>
      </w:pPr>
    </w:p>
    <w:p w14:paraId="6AAE037E" w14:textId="584105A2" w:rsidR="00E6609C" w:rsidRPr="00C172A3" w:rsidRDefault="00E6609C" w:rsidP="007A3D61">
      <w:pPr>
        <w:widowControl w:val="0"/>
        <w:overflowPunct w:val="0"/>
        <w:autoSpaceDE w:val="0"/>
        <w:autoSpaceDN w:val="0"/>
        <w:adjustRightInd w:val="0"/>
        <w:spacing w:line="288" w:lineRule="auto"/>
        <w:ind w:right="260"/>
        <w:jc w:val="both"/>
        <w:rPr>
          <w:rFonts w:ascii="Garamond" w:hAnsi="Garamond"/>
          <w:color w:val="000000" w:themeColor="text1"/>
          <w:lang w:val="nl-NL"/>
        </w:rPr>
      </w:pPr>
      <w:r w:rsidRPr="007A3D61">
        <w:rPr>
          <w:rFonts w:ascii="Garamond" w:hAnsi="Garamond" w:cs="Calibri"/>
          <w:color w:val="000000" w:themeColor="text1"/>
          <w:lang w:val="nl-BE"/>
        </w:rPr>
        <w:t>De Koning Boudewijnstichting, die het Fonds Elisabeth &amp; Amélie beheert, verzorgt het secretariaat van deze oproep.</w:t>
      </w:r>
      <w:r w:rsidR="000801DE">
        <w:rPr>
          <w:rFonts w:ascii="Garamond" w:hAnsi="Garamond" w:cs="Calibri"/>
          <w:color w:val="000000" w:themeColor="text1"/>
          <w:lang w:val="nl-BE"/>
        </w:rPr>
        <w:t xml:space="preserve"> </w:t>
      </w:r>
    </w:p>
    <w:p w14:paraId="1081FCF6" w14:textId="7610302A" w:rsidR="00E6609C" w:rsidRPr="009A7CC7" w:rsidRDefault="00F93BEE" w:rsidP="001174F9">
      <w:pPr>
        <w:pStyle w:val="NoSpacing"/>
        <w:jc w:val="both"/>
        <w:rPr>
          <w:rStyle w:val="Hyperlink"/>
          <w:rFonts w:ascii="Garamond" w:hAnsi="Garamond"/>
          <w:color w:val="000000" w:themeColor="text1"/>
          <w:sz w:val="24"/>
          <w:szCs w:val="24"/>
          <w:lang w:val="fr-BE"/>
        </w:rPr>
      </w:pPr>
      <w:r w:rsidRPr="009A7CC7">
        <w:rPr>
          <w:rFonts w:ascii="Garamond" w:hAnsi="Garamond" w:cs="Calibri"/>
          <w:color w:val="000000" w:themeColor="text1"/>
          <w:sz w:val="24"/>
          <w:szCs w:val="24"/>
          <w:lang w:val="fr-BE"/>
        </w:rPr>
        <w:t>Contact</w:t>
      </w:r>
      <w:r w:rsidR="00E6609C" w:rsidRPr="009A7CC7">
        <w:rPr>
          <w:rFonts w:ascii="Garamond" w:hAnsi="Garamond" w:cs="Calibri"/>
          <w:color w:val="000000" w:themeColor="text1"/>
          <w:sz w:val="24"/>
          <w:szCs w:val="24"/>
          <w:lang w:val="fr-BE"/>
        </w:rPr>
        <w:t>:</w:t>
      </w:r>
      <w:r w:rsidR="00F761B9" w:rsidRPr="009A7CC7">
        <w:rPr>
          <w:rFonts w:ascii="Garamond" w:hAnsi="Garamond"/>
          <w:color w:val="000000" w:themeColor="text1"/>
          <w:sz w:val="24"/>
          <w:szCs w:val="24"/>
          <w:lang w:val="fr-BE"/>
        </w:rPr>
        <w:t xml:space="preserve"> </w:t>
      </w:r>
      <w:r w:rsidR="009A7CC7" w:rsidRPr="009A7CC7">
        <w:rPr>
          <w:rFonts w:ascii="Garamond" w:hAnsi="Garamond" w:cs="Calibri"/>
          <w:color w:val="000000" w:themeColor="text1"/>
          <w:sz w:val="24"/>
          <w:szCs w:val="24"/>
          <w:lang w:val="fr-BE"/>
        </w:rPr>
        <w:t>Nath</w:t>
      </w:r>
      <w:r w:rsidR="009A7CC7">
        <w:rPr>
          <w:rFonts w:ascii="Garamond" w:hAnsi="Garamond" w:cs="Calibri"/>
          <w:color w:val="000000" w:themeColor="text1"/>
          <w:sz w:val="24"/>
          <w:szCs w:val="24"/>
          <w:lang w:val="fr-BE"/>
        </w:rPr>
        <w:t>alie Brisbois</w:t>
      </w:r>
      <w:r w:rsidR="00F761B9" w:rsidRPr="009A7CC7">
        <w:rPr>
          <w:rFonts w:ascii="Garamond" w:hAnsi="Garamond" w:cs="Calibri"/>
          <w:color w:val="000000" w:themeColor="text1"/>
          <w:lang w:val="fr-BE"/>
        </w:rPr>
        <w:t xml:space="preserve"> </w:t>
      </w:r>
      <w:r w:rsidR="00F761B9" w:rsidRPr="009A7CC7">
        <w:rPr>
          <w:rFonts w:ascii="Garamond" w:eastAsiaTheme="minorEastAsia" w:hAnsi="Garamond"/>
          <w:noProof/>
          <w:color w:val="000000" w:themeColor="text1"/>
          <w:sz w:val="24"/>
          <w:szCs w:val="24"/>
          <w:lang w:val="fr-BE" w:eastAsia="fr-BE"/>
        </w:rPr>
        <w:t>|</w:t>
      </w:r>
      <w:r w:rsidR="00F761B9" w:rsidRPr="009A7CC7">
        <w:rPr>
          <w:rFonts w:ascii="Garamond" w:hAnsi="Garamond" w:cs="Calibri"/>
          <w:color w:val="000000" w:themeColor="text1"/>
          <w:lang w:val="fr-BE"/>
        </w:rPr>
        <w:t xml:space="preserve"> </w:t>
      </w:r>
      <w:r w:rsidR="00F761B9" w:rsidRPr="009A7CC7">
        <w:rPr>
          <w:rFonts w:ascii="Garamond" w:eastAsiaTheme="minorEastAsia" w:hAnsi="Garamond"/>
          <w:noProof/>
          <w:color w:val="000000" w:themeColor="text1"/>
          <w:sz w:val="24"/>
          <w:szCs w:val="24"/>
          <w:lang w:val="fr-BE" w:eastAsia="fr-BE"/>
        </w:rPr>
        <w:t>T +32 2 549 0</w:t>
      </w:r>
      <w:r w:rsidR="009A7CC7">
        <w:rPr>
          <w:rFonts w:ascii="Garamond" w:eastAsiaTheme="minorEastAsia" w:hAnsi="Garamond"/>
          <w:noProof/>
          <w:color w:val="000000" w:themeColor="text1"/>
          <w:sz w:val="24"/>
          <w:szCs w:val="24"/>
          <w:lang w:val="fr-BE" w:eastAsia="fr-BE"/>
        </w:rPr>
        <w:t>2</w:t>
      </w:r>
      <w:r w:rsidR="00F761B9" w:rsidRPr="009A7CC7">
        <w:rPr>
          <w:rFonts w:ascii="Garamond" w:eastAsiaTheme="minorEastAsia" w:hAnsi="Garamond"/>
          <w:noProof/>
          <w:color w:val="000000" w:themeColor="text1"/>
          <w:sz w:val="24"/>
          <w:szCs w:val="24"/>
          <w:lang w:val="fr-BE" w:eastAsia="fr-BE"/>
        </w:rPr>
        <w:t xml:space="preserve"> </w:t>
      </w:r>
      <w:r w:rsidR="009A7CC7">
        <w:rPr>
          <w:rFonts w:ascii="Garamond" w:eastAsiaTheme="minorEastAsia" w:hAnsi="Garamond"/>
          <w:noProof/>
          <w:color w:val="000000" w:themeColor="text1"/>
          <w:sz w:val="24"/>
          <w:szCs w:val="24"/>
          <w:lang w:val="fr-BE" w:eastAsia="fr-BE"/>
        </w:rPr>
        <w:t>24</w:t>
      </w:r>
      <w:r w:rsidR="00F761B9" w:rsidRPr="009A7CC7">
        <w:rPr>
          <w:rFonts w:ascii="Garamond" w:eastAsiaTheme="minorEastAsia" w:hAnsi="Garamond"/>
          <w:noProof/>
          <w:color w:val="000000" w:themeColor="text1"/>
          <w:sz w:val="24"/>
          <w:szCs w:val="24"/>
          <w:lang w:val="fr-BE" w:eastAsia="fr-BE"/>
        </w:rPr>
        <w:t xml:space="preserve"> | </w:t>
      </w:r>
      <w:hyperlink r:id="rId12" w:history="1">
        <w:r w:rsidR="00661195" w:rsidRPr="00DD7918">
          <w:rPr>
            <w:rStyle w:val="Hyperlink"/>
            <w:rFonts w:ascii="Garamond" w:hAnsi="Garamond"/>
            <w:sz w:val="24"/>
            <w:szCs w:val="24"/>
            <w:lang w:val="fr-BE"/>
          </w:rPr>
          <w:t>brisbois.n@mandate.kbs-frb.be</w:t>
        </w:r>
      </w:hyperlink>
    </w:p>
    <w:p w14:paraId="37A6F489" w14:textId="77777777" w:rsidR="00E15E97" w:rsidRPr="00960DEC" w:rsidRDefault="00000000" w:rsidP="00E15E97">
      <w:pPr>
        <w:widowControl w:val="0"/>
        <w:overflowPunct w:val="0"/>
        <w:autoSpaceDE w:val="0"/>
        <w:autoSpaceDN w:val="0"/>
        <w:adjustRightInd w:val="0"/>
        <w:spacing w:line="288" w:lineRule="auto"/>
        <w:ind w:right="260"/>
        <w:jc w:val="both"/>
        <w:rPr>
          <w:rFonts w:ascii="Garamond" w:hAnsi="Garamond"/>
          <w:color w:val="000000" w:themeColor="text1"/>
          <w:lang w:val="de-DE"/>
        </w:rPr>
      </w:pPr>
      <w:hyperlink r:id="rId13" w:history="1">
        <w:r w:rsidR="00E15E97" w:rsidRPr="009A7CC7">
          <w:rPr>
            <w:rStyle w:val="Hyperlink"/>
            <w:rFonts w:ascii="Garamond" w:hAnsi="Garamond"/>
            <w:noProof/>
            <w:color w:val="000000" w:themeColor="text1"/>
            <w:lang w:val="fr-BE" w:eastAsia="fr-BE"/>
          </w:rPr>
          <w:t>www.kbs-frb.be</w:t>
        </w:r>
      </w:hyperlink>
    </w:p>
    <w:p w14:paraId="0144636D" w14:textId="77777777" w:rsidR="00E15E97" w:rsidRPr="009A7CC7" w:rsidRDefault="00E15E97" w:rsidP="001174F9">
      <w:pPr>
        <w:pStyle w:val="NoSpacing"/>
        <w:jc w:val="both"/>
        <w:rPr>
          <w:rFonts w:ascii="Garamond" w:hAnsi="Garamond"/>
          <w:color w:val="000000" w:themeColor="text1"/>
          <w:sz w:val="24"/>
          <w:szCs w:val="24"/>
          <w:lang w:val="fr-BE"/>
        </w:rPr>
      </w:pPr>
    </w:p>
    <w:sectPr w:rsidR="00E15E97" w:rsidRPr="009A7CC7" w:rsidSect="000B259D">
      <w:headerReference w:type="default" r:id="rId14"/>
      <w:footerReference w:type="default" r:id="rId15"/>
      <w:pgSz w:w="11900" w:h="16820"/>
      <w:pgMar w:top="2268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8D97" w14:textId="77777777" w:rsidR="00755110" w:rsidRDefault="00755110" w:rsidP="002A52E7">
      <w:r>
        <w:separator/>
      </w:r>
    </w:p>
  </w:endnote>
  <w:endnote w:type="continuationSeparator" w:id="0">
    <w:p w14:paraId="4A0ABE69" w14:textId="77777777" w:rsidR="00755110" w:rsidRDefault="00755110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31A6" w14:textId="11C4A409" w:rsidR="00CB6A0E" w:rsidRDefault="00CB6A0E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2C3393" wp14:editId="34C36E63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260"/>
              <wp:effectExtent l="0" t="0" r="0" b="25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6472D" w14:textId="77777777" w:rsidR="00CB6A0E" w:rsidRDefault="00CB6A0E" w:rsidP="00B15A55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5E1536D4" wp14:editId="6EE546AB">
                                <wp:extent cx="4319016" cy="719328"/>
                                <wp:effectExtent l="0" t="0" r="0" b="0"/>
                                <wp:docPr id="3" name="Picture 2" descr="JOKKESPEK:JOHAN:jobs:KBS:2013:sept2013:word_KBS_sept:def:jpgs footers:footer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OKKESPEK:JOHAN:jobs:KBS:2013:sept2013:word_KBS_sept:def:jpgs footers:footer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9016" cy="7193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C33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3.95pt;margin-top:-36.6pt;width:354.45pt;height:63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XWYQIAADkFAAAOAAAAZHJzL2Uyb0RvYy54bWysVM1u2zAMvg/YOwi6L7aDpOuCOkXWosOA&#10;oi2WDj0rspQYk0VBYmJnTz9KdtIs26XDLhLFf34kdXXdNYbtlA812JIXo5wzZSVUtV2X/Pvz3YdL&#10;zgIKWwkDVpV8rwK/nr9/d9W6mRrDBkylPCMnNsxaV/INoptlWZAb1YgwAqcsCTX4RiA9/TqrvGjJ&#10;e2OycZ5fZC34ynmQKgTi3vZCPk/+tVYSH7UOCpkpOeWG6fTpXMUzm1+J2doLt6nlkIb4hywaUVsK&#10;enR1K1Cwra//cNXU0kMAjSMJTQZa11KlGqiaIj+rZrkRTqVaCJzgjjCF/+dWPuyW7skz7D5DRw2M&#10;gLQuzAIxYz2d9k28KVNGcoJwf4RNdcgkMSfTvJgWU84kyS6LfHyRcM1erZ0P+EVBwyJRck9tSWiJ&#10;3X1AikiqB5UYzMJdbUxqjbG/MUix56jU28H6NeFE4d6oaGXsN6VZXaW8IyNNlboxnu0EzYOQUllM&#10;JSe/pB21NMV+i+GgH037rN5ifLRIkcHi0bipLfiE0lna1Y9DyrrXJ/xO6o4kdquOCj/p5wqqPbXZ&#10;Q78Bwcm7mnpxLwI+CU8jT52lNcZHOrSBtuQwUJxtwP/8Gz/q0ySSlLOWVqjklnacM/PV0oR+KiaT&#10;uHHpMZl+HNPDn0pWpxK7bW6AelLQd+FkIqM+mgOpPTQvtOuLGJNEwkqKXHI8kDfYrzX9FVItFkmJ&#10;dswJvLdLJ6PriHGcs+fuRXg3DCPSGD/AYdXE7Gwme91oGdxiizSZaWAjyj2mA/q0n2mOh78kfgCn&#10;76T1+uPNfwEAAP//AwBQSwMEFAAGAAgAAAAhAIx0GSLfAAAACgEAAA8AAABkcnMvZG93bnJldi54&#10;bWxMj8FOwzAMhu9IvENkJG5b2tJtXdd0QgPOjMEDZK3XlDZO1WRb4ekxJ7jZ8qff319sJ9uLC46+&#10;daQgnkcgkCpXt9Qo+Hh/mWUgfNBU694RKvhCD9vy9qbQee2u9IaXQ2gEh5DPtQITwpBL6SuDVvu5&#10;G5D4dnKj1YHXsZH1qK8cbnuZRNFSWt0SfzB6wJ3BqjucrYIssq9dt0723qbf8cLsntzz8KnU/d30&#10;uAERcAp/MPzqszqU7HR0Z6q96BXMktWaUR5WDwkIJpZZzO2OChZpCrIs5P8K5Q8AAAD//wMAUEsB&#10;Ai0AFAAGAAgAAAAhALaDOJL+AAAA4QEAABMAAAAAAAAAAAAAAAAAAAAAAFtDb250ZW50X1R5cGVz&#10;XS54bWxQSwECLQAUAAYACAAAACEAOP0h/9YAAACUAQAACwAAAAAAAAAAAAAAAAAvAQAAX3JlbHMv&#10;LnJlbHNQSwECLQAUAAYACAAAACEA6vn11mECAAA5BQAADgAAAAAAAAAAAAAAAAAuAgAAZHJzL2Uy&#10;b0RvYy54bWxQSwECLQAUAAYACAAAACEAjHQZIt8AAAAKAQAADwAAAAAAAAAAAAAAAAC7BAAAZHJz&#10;L2Rvd25yZXYueG1sUEsFBgAAAAAEAAQA8wAAAMcFAAAAAA==&#10;" filled="f" stroked="f">
              <v:textbox style="mso-fit-shape-to-text:t">
                <w:txbxContent>
                  <w:p w14:paraId="17F6472D" w14:textId="77777777" w:rsidR="00CB6A0E" w:rsidRDefault="00CB6A0E" w:rsidP="00B15A55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5E1536D4" wp14:editId="6EE546AB">
                          <wp:extent cx="4319016" cy="719328"/>
                          <wp:effectExtent l="0" t="0" r="0" b="0"/>
                          <wp:docPr id="3" name="Picture 2" descr="JOKKESPEK:JOHAN:jobs:KBS:2013:sept2013:word_KBS_sept:def:jpgs footers:footer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OKKESPEK:JOHAN:jobs:KBS:2013:sept2013:word_KBS_sept:def:jpgs footers:footer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9016" cy="719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C76F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32D3" w14:textId="77777777" w:rsidR="00755110" w:rsidRDefault="00755110" w:rsidP="002A52E7">
      <w:r>
        <w:separator/>
      </w:r>
    </w:p>
  </w:footnote>
  <w:footnote w:type="continuationSeparator" w:id="0">
    <w:p w14:paraId="7B40142B" w14:textId="77777777" w:rsidR="00755110" w:rsidRDefault="00755110" w:rsidP="002A52E7">
      <w:r>
        <w:continuationSeparator/>
      </w:r>
    </w:p>
  </w:footnote>
  <w:footnote w:id="1">
    <w:p w14:paraId="6CCC2A48" w14:textId="77777777" w:rsidR="008624DA" w:rsidRDefault="008624DA" w:rsidP="008624DA">
      <w:pPr>
        <w:pStyle w:val="FootnoteText"/>
      </w:pPr>
      <w:r>
        <w:t xml:space="preserve">1 </w:t>
      </w:r>
      <w:hyperlink r:id="rId1" w:history="1">
        <w:r w:rsidRPr="00351D8E">
          <w:rPr>
            <w:rStyle w:val="Hyperlink"/>
          </w:rPr>
          <w:t>https://www.oecd.org/dac/financing-sustainable-development/development-finance-standards/DAC-List-ODA-Recipients-for-reporting-2021-flows.pdf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22DB" w14:textId="5E65613D" w:rsidR="00CB6A0E" w:rsidRDefault="00CB6A0E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AA291" w14:textId="77777777" w:rsidR="00CB6A0E" w:rsidRDefault="00CB6A0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6AAFB0D0" w14:textId="75A092E8" w:rsidR="00CB6A0E" w:rsidRDefault="00CB6A0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5604B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Elisabeth en Amélie</w:t>
                          </w:r>
                        </w:p>
                        <w:p w14:paraId="6B53D887" w14:textId="77777777" w:rsidR="00CB6A0E" w:rsidRPr="009B0E73" w:rsidRDefault="00CB6A0E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5CCA0B6C" w14:textId="77777777" w:rsidR="00CB6A0E" w:rsidRPr="00A4275D" w:rsidRDefault="00CB6A0E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7C9AA291" w14:textId="77777777" w:rsidR="00CB6A0E" w:rsidRDefault="00CB6A0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6AAFB0D0" w14:textId="75A092E8" w:rsidR="00CB6A0E" w:rsidRDefault="00CB6A0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5604BE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Fonds Elisabeth en Amélie</w:t>
                    </w:r>
                  </w:p>
                  <w:p w14:paraId="6B53D887" w14:textId="77777777" w:rsidR="00CB6A0E" w:rsidRPr="009B0E73" w:rsidRDefault="00CB6A0E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5CCA0B6C" w14:textId="77777777" w:rsidR="00CB6A0E" w:rsidRPr="00A4275D" w:rsidRDefault="00CB6A0E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5D5FE5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A516F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64F04"/>
    <w:multiLevelType w:val="hybridMultilevel"/>
    <w:tmpl w:val="7A189042"/>
    <w:lvl w:ilvl="0" w:tplc="92CAD560">
      <w:start w:val="7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F7E1A"/>
    <w:multiLevelType w:val="hybridMultilevel"/>
    <w:tmpl w:val="205E39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652A387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6835890">
    <w:abstractNumId w:val="0"/>
  </w:num>
  <w:num w:numId="2" w16cid:durableId="1852646304">
    <w:abstractNumId w:val="1"/>
  </w:num>
  <w:num w:numId="3" w16cid:durableId="1018043388">
    <w:abstractNumId w:val="2"/>
  </w:num>
  <w:num w:numId="4" w16cid:durableId="1396006976">
    <w:abstractNumId w:val="3"/>
  </w:num>
  <w:num w:numId="5" w16cid:durableId="694380122">
    <w:abstractNumId w:val="12"/>
  </w:num>
  <w:num w:numId="6" w16cid:durableId="429011586">
    <w:abstractNumId w:val="11"/>
  </w:num>
  <w:num w:numId="7" w16cid:durableId="573978459">
    <w:abstractNumId w:val="9"/>
  </w:num>
  <w:num w:numId="8" w16cid:durableId="622082570">
    <w:abstractNumId w:val="8"/>
  </w:num>
  <w:num w:numId="9" w16cid:durableId="1613319093">
    <w:abstractNumId w:val="4"/>
  </w:num>
  <w:num w:numId="10" w16cid:durableId="75054811">
    <w:abstractNumId w:val="10"/>
  </w:num>
  <w:num w:numId="11" w16cid:durableId="1870876321">
    <w:abstractNumId w:val="6"/>
  </w:num>
  <w:num w:numId="12" w16cid:durableId="1935942778">
    <w:abstractNumId w:val="5"/>
  </w:num>
  <w:num w:numId="13" w16cid:durableId="128365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2E7"/>
    <w:rsid w:val="00014667"/>
    <w:rsid w:val="000266B5"/>
    <w:rsid w:val="00033D71"/>
    <w:rsid w:val="000801DE"/>
    <w:rsid w:val="000813AC"/>
    <w:rsid w:val="00084CF1"/>
    <w:rsid w:val="000A505B"/>
    <w:rsid w:val="000B259D"/>
    <w:rsid w:val="000C76F7"/>
    <w:rsid w:val="000D00EC"/>
    <w:rsid w:val="000D6EDA"/>
    <w:rsid w:val="001174F9"/>
    <w:rsid w:val="00122878"/>
    <w:rsid w:val="001412B1"/>
    <w:rsid w:val="00162A63"/>
    <w:rsid w:val="00167A2C"/>
    <w:rsid w:val="00171CC9"/>
    <w:rsid w:val="001F652F"/>
    <w:rsid w:val="001F6D0D"/>
    <w:rsid w:val="00206EC5"/>
    <w:rsid w:val="00236F4E"/>
    <w:rsid w:val="00244EE4"/>
    <w:rsid w:val="00272D40"/>
    <w:rsid w:val="00283B0D"/>
    <w:rsid w:val="002852E2"/>
    <w:rsid w:val="00293858"/>
    <w:rsid w:val="002A2420"/>
    <w:rsid w:val="002A52E7"/>
    <w:rsid w:val="002B7F99"/>
    <w:rsid w:val="002C1766"/>
    <w:rsid w:val="002C372A"/>
    <w:rsid w:val="002E545F"/>
    <w:rsid w:val="00310280"/>
    <w:rsid w:val="00323914"/>
    <w:rsid w:val="00331A16"/>
    <w:rsid w:val="00356A11"/>
    <w:rsid w:val="00392206"/>
    <w:rsid w:val="003A0C3D"/>
    <w:rsid w:val="003F03D5"/>
    <w:rsid w:val="004558A5"/>
    <w:rsid w:val="00457263"/>
    <w:rsid w:val="004672C6"/>
    <w:rsid w:val="00474523"/>
    <w:rsid w:val="00492C5B"/>
    <w:rsid w:val="004C6F38"/>
    <w:rsid w:val="004E4A9F"/>
    <w:rsid w:val="004F7336"/>
    <w:rsid w:val="00501C79"/>
    <w:rsid w:val="005604BE"/>
    <w:rsid w:val="00561479"/>
    <w:rsid w:val="00564FFC"/>
    <w:rsid w:val="00577888"/>
    <w:rsid w:val="00583828"/>
    <w:rsid w:val="005A5B98"/>
    <w:rsid w:val="00610DA4"/>
    <w:rsid w:val="00613435"/>
    <w:rsid w:val="00630EE6"/>
    <w:rsid w:val="006366FD"/>
    <w:rsid w:val="0064142B"/>
    <w:rsid w:val="00661195"/>
    <w:rsid w:val="00665D65"/>
    <w:rsid w:val="006804D1"/>
    <w:rsid w:val="00682903"/>
    <w:rsid w:val="007053CD"/>
    <w:rsid w:val="0070772C"/>
    <w:rsid w:val="00755110"/>
    <w:rsid w:val="00757D7F"/>
    <w:rsid w:val="0076337C"/>
    <w:rsid w:val="00780C23"/>
    <w:rsid w:val="007859C5"/>
    <w:rsid w:val="00796DBF"/>
    <w:rsid w:val="007A3D61"/>
    <w:rsid w:val="007C494E"/>
    <w:rsid w:val="007C4E4D"/>
    <w:rsid w:val="007E2D9D"/>
    <w:rsid w:val="00834597"/>
    <w:rsid w:val="008624DA"/>
    <w:rsid w:val="008C70D0"/>
    <w:rsid w:val="008C7BC0"/>
    <w:rsid w:val="008D2224"/>
    <w:rsid w:val="008D2841"/>
    <w:rsid w:val="008E588E"/>
    <w:rsid w:val="008F3430"/>
    <w:rsid w:val="009043D3"/>
    <w:rsid w:val="0091362A"/>
    <w:rsid w:val="00937BA1"/>
    <w:rsid w:val="009511DD"/>
    <w:rsid w:val="00960DEC"/>
    <w:rsid w:val="009A5848"/>
    <w:rsid w:val="009A7CC7"/>
    <w:rsid w:val="009B0E73"/>
    <w:rsid w:val="009B6D04"/>
    <w:rsid w:val="009C1505"/>
    <w:rsid w:val="009C2AD7"/>
    <w:rsid w:val="009E0439"/>
    <w:rsid w:val="00A11484"/>
    <w:rsid w:val="00A175A0"/>
    <w:rsid w:val="00A4275D"/>
    <w:rsid w:val="00AC3007"/>
    <w:rsid w:val="00AE19A7"/>
    <w:rsid w:val="00AF4A30"/>
    <w:rsid w:val="00B05516"/>
    <w:rsid w:val="00B13822"/>
    <w:rsid w:val="00B15A55"/>
    <w:rsid w:val="00B27FF3"/>
    <w:rsid w:val="00B67CC0"/>
    <w:rsid w:val="00B962B1"/>
    <w:rsid w:val="00B9772B"/>
    <w:rsid w:val="00BB5F04"/>
    <w:rsid w:val="00BE4C15"/>
    <w:rsid w:val="00C072BC"/>
    <w:rsid w:val="00C101A8"/>
    <w:rsid w:val="00C172A3"/>
    <w:rsid w:val="00CB6A0E"/>
    <w:rsid w:val="00D17D80"/>
    <w:rsid w:val="00D3015C"/>
    <w:rsid w:val="00D874B6"/>
    <w:rsid w:val="00D9260A"/>
    <w:rsid w:val="00D937EA"/>
    <w:rsid w:val="00DF4A7B"/>
    <w:rsid w:val="00E15E97"/>
    <w:rsid w:val="00E17200"/>
    <w:rsid w:val="00E24A12"/>
    <w:rsid w:val="00E60A3A"/>
    <w:rsid w:val="00E63AA8"/>
    <w:rsid w:val="00E65BD8"/>
    <w:rsid w:val="00E6609C"/>
    <w:rsid w:val="00E700CA"/>
    <w:rsid w:val="00E72F6D"/>
    <w:rsid w:val="00E86AAE"/>
    <w:rsid w:val="00E941E5"/>
    <w:rsid w:val="00EA4F6A"/>
    <w:rsid w:val="00EB167F"/>
    <w:rsid w:val="00EC7231"/>
    <w:rsid w:val="00ED3A4B"/>
    <w:rsid w:val="00EE0668"/>
    <w:rsid w:val="00EF188B"/>
    <w:rsid w:val="00EF40DA"/>
    <w:rsid w:val="00F529F0"/>
    <w:rsid w:val="00F761B9"/>
    <w:rsid w:val="00F93BEE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1DB27"/>
  <w14:defaultImageDpi w14:val="300"/>
  <w15:docId w15:val="{EC98CFE9-4288-4874-9FDC-0E5D5DE8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D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09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nl-BE" w:eastAsia="nl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09C"/>
    <w:rPr>
      <w:rFonts w:ascii="Calibri" w:eastAsia="Times New Roman" w:hAnsi="Calibri" w:cs="Times New Roman"/>
      <w:sz w:val="20"/>
      <w:szCs w:val="20"/>
      <w:lang w:val="nl-BE" w:eastAsia="nl-BE"/>
    </w:rPr>
  </w:style>
  <w:style w:type="character" w:styleId="FootnoteReference">
    <w:name w:val="footnote reference"/>
    <w:uiPriority w:val="99"/>
    <w:semiHidden/>
    <w:unhideWhenUsed/>
    <w:rsid w:val="00E6609C"/>
    <w:rPr>
      <w:vertAlign w:val="superscript"/>
    </w:rPr>
  </w:style>
  <w:style w:type="paragraph" w:styleId="NoSpacing">
    <w:name w:val="No Spacing"/>
    <w:uiPriority w:val="1"/>
    <w:qFormat/>
    <w:rsid w:val="00F93BEE"/>
    <w:rPr>
      <w:rFonts w:eastAsiaTheme="minorHAnsi"/>
      <w:sz w:val="22"/>
      <w:szCs w:val="22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DF4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0280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10280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A3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A3D61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02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bs-frb.b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sbois.n@mandate.kbs-frb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s-frb.be/nl/Activities/Calls/2015/20151014MGEABours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dac/financing-sustainable-development/development-finance-standards/DAC-List-ODA-Recipients-for-reporting-2021-flow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B87DDC37B43BD66629C1ED421F4" ma:contentTypeVersion="16" ma:contentTypeDescription="Create a new document." ma:contentTypeScope="" ma:versionID="c85e176578b0683cb3a86e25523392c1">
  <xsd:schema xmlns:xsd="http://www.w3.org/2001/XMLSchema" xmlns:xs="http://www.w3.org/2001/XMLSchema" xmlns:p="http://schemas.microsoft.com/office/2006/metadata/properties" xmlns:ns2="673847f7-b5b3-45c8-aace-f620db79cde3" xmlns:ns3="be4dbe71-6922-45fc-af02-09d43ad62cad" targetNamespace="http://schemas.microsoft.com/office/2006/metadata/properties" ma:root="true" ma:fieldsID="6dc2a81aeec8a30933aa7556c7d40767" ns2:_="" ns3:_="">
    <xsd:import namespace="673847f7-b5b3-45c8-aace-f620db79cde3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847f7-b5b3-45c8-aace-f620db79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4dbe71-6922-45fc-af02-09d43ad62cad" xsi:nil="true"/>
    <lcf76f155ced4ddcb4097134ff3c332f xmlns="673847f7-b5b3-45c8-aace-f620db79cd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BBB6AE-BCCA-47AE-A8CF-85A37422F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847f7-b5b3-45c8-aace-f620db79cde3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BB2F3-3BC9-4697-B493-58E50C5B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44477-F778-42A9-9D0B-F62214194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9A6FB-5D28-488F-B503-50E329B45E09}">
  <ds:schemaRefs>
    <ds:schemaRef ds:uri="http://schemas.microsoft.com/office/2006/metadata/properties"/>
    <ds:schemaRef ds:uri="http://schemas.microsoft.com/office/infopath/2007/PartnerControls"/>
    <ds:schemaRef ds:uri="be4dbe71-6922-45fc-af02-09d43ad62cad"/>
    <ds:schemaRef ds:uri="673847f7-b5b3-45c8-aace-f620db79cd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VERSTRAETEN Edith</cp:lastModifiedBy>
  <cp:revision>69</cp:revision>
  <cp:lastPrinted>2021-07-05T08:21:00Z</cp:lastPrinted>
  <dcterms:created xsi:type="dcterms:W3CDTF">2016-11-18T10:02:00Z</dcterms:created>
  <dcterms:modified xsi:type="dcterms:W3CDTF">2023-06-29T09:56:00Z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0x0101001309FB87DDC37B43BD66629C1ED421F4</vt:lpwstr>
  </property>
  <property fmtid="{D5CDD505-2E9C-101B-9397-08002B2CF9AE}" pid="3" name="Order">
    <vt:r8>1154400</vt:r8>
  </property>
  <property fmtid="{D5CDD505-2E9C-101B-9397-08002B2CF9AE}" pid="4" name="MediaServiceImageTags">
    <vt:lpwstr/>
  </property>
</Properties>
</file>