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01F64" w14:textId="77777777" w:rsidR="006856DB" w:rsidRPr="000E640E" w:rsidRDefault="00214DC3" w:rsidP="000E640E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fr-FR"/>
        </w:rPr>
      </w:pPr>
      <w:r w:rsidRPr="000E640E">
        <w:rPr>
          <w:b/>
          <w:bCs/>
          <w:sz w:val="36"/>
          <w:szCs w:val="36"/>
          <w:lang w:val="fr-FR"/>
        </w:rPr>
        <w:t>Conditions pour introduire une demande :</w:t>
      </w:r>
    </w:p>
    <w:p w14:paraId="5EE01F65" w14:textId="77777777" w:rsidR="00214DC3" w:rsidRPr="000E640E" w:rsidRDefault="00214DC3" w:rsidP="000E640E">
      <w:pPr>
        <w:spacing w:before="100" w:beforeAutospacing="1" w:after="100" w:afterAutospacing="1"/>
        <w:outlineLvl w:val="1"/>
        <w:rPr>
          <w:lang w:val="fr-FR"/>
        </w:rPr>
      </w:pPr>
      <w:r w:rsidRPr="000E640E">
        <w:rPr>
          <w:lang w:val="fr-FR"/>
        </w:rPr>
        <w:t xml:space="preserve">Les </w:t>
      </w:r>
      <w:r w:rsidR="003B2787">
        <w:rPr>
          <w:lang w:val="fr-FR"/>
        </w:rPr>
        <w:t xml:space="preserve">institutions, </w:t>
      </w:r>
      <w:r w:rsidRPr="000E640E">
        <w:rPr>
          <w:lang w:val="fr-FR"/>
        </w:rPr>
        <w:t>organisations et associations</w:t>
      </w:r>
      <w:r w:rsidR="001256CC">
        <w:rPr>
          <w:lang w:val="fr-FR"/>
        </w:rPr>
        <w:t xml:space="preserve"> gérant une collection patrimoniale</w:t>
      </w:r>
      <w:r w:rsidRPr="000E640E">
        <w:rPr>
          <w:lang w:val="fr-FR"/>
        </w:rPr>
        <w:t xml:space="preserve"> </w:t>
      </w:r>
      <w:r w:rsidR="003B2787">
        <w:rPr>
          <w:lang w:val="fr-FR"/>
        </w:rPr>
        <w:t xml:space="preserve">publique </w:t>
      </w:r>
      <w:r w:rsidR="003B2787" w:rsidRPr="000E640E">
        <w:rPr>
          <w:lang w:val="fr-FR"/>
        </w:rPr>
        <w:t xml:space="preserve"> </w:t>
      </w:r>
      <w:r w:rsidRPr="000E640E">
        <w:rPr>
          <w:lang w:val="fr-FR"/>
        </w:rPr>
        <w:t xml:space="preserve">en Belgique peuvent ouvrir un compte </w:t>
      </w:r>
      <w:r w:rsidR="00C0150B">
        <w:rPr>
          <w:lang w:val="fr-FR"/>
        </w:rPr>
        <w:t>de mécénat culturel</w:t>
      </w:r>
      <w:r w:rsidR="001256CC">
        <w:rPr>
          <w:lang w:val="fr-FR"/>
        </w:rPr>
        <w:t xml:space="preserve"> « Musées »</w:t>
      </w:r>
      <w:r w:rsidR="00C0150B">
        <w:rPr>
          <w:lang w:val="fr-FR"/>
        </w:rPr>
        <w:t xml:space="preserve"> </w:t>
      </w:r>
      <w:r w:rsidRPr="000E640E">
        <w:rPr>
          <w:lang w:val="fr-FR"/>
        </w:rPr>
        <w:t>pour leur projet spécifique auprès de la Fondation Roi Baudouin si elles remplissent un certain nombre de conditions.</w:t>
      </w:r>
    </w:p>
    <w:p w14:paraId="5EE01F66" w14:textId="77777777" w:rsidR="00214DC3" w:rsidRPr="00214DC3" w:rsidRDefault="00214DC3" w:rsidP="00214DC3">
      <w:pPr>
        <w:spacing w:before="100" w:beforeAutospacing="1" w:after="100" w:afterAutospacing="1"/>
        <w:outlineLvl w:val="1"/>
        <w:rPr>
          <w:b/>
          <w:bCs/>
          <w:lang w:val="fr-FR"/>
        </w:rPr>
      </w:pPr>
      <w:r w:rsidRPr="00214DC3">
        <w:rPr>
          <w:b/>
          <w:bCs/>
          <w:lang w:val="fr-FR"/>
        </w:rPr>
        <w:t xml:space="preserve">Condition fondamentale </w:t>
      </w:r>
    </w:p>
    <w:p w14:paraId="5EE01F67" w14:textId="77777777" w:rsidR="00214DC3" w:rsidRDefault="00214DC3" w:rsidP="00214DC3">
      <w:pPr>
        <w:spacing w:before="100" w:beforeAutospacing="1" w:after="100" w:afterAutospacing="1"/>
        <w:rPr>
          <w:lang w:val="fr-FR"/>
        </w:rPr>
      </w:pPr>
      <w:r w:rsidRPr="00214DC3">
        <w:rPr>
          <w:lang w:val="fr-FR"/>
        </w:rPr>
        <w:t xml:space="preserve">Il doit s'agir d'un projet </w:t>
      </w:r>
      <w:r w:rsidR="00C0150B">
        <w:rPr>
          <w:lang w:val="fr-FR"/>
        </w:rPr>
        <w:t xml:space="preserve">de </w:t>
      </w:r>
      <w:r w:rsidR="003B2787">
        <w:rPr>
          <w:lang w:val="fr-FR"/>
        </w:rPr>
        <w:t>mise en valeur d’une collection accessible au public</w:t>
      </w:r>
      <w:r w:rsidRPr="00214DC3">
        <w:rPr>
          <w:lang w:val="fr-FR"/>
        </w:rPr>
        <w:t>, limité dans le temps et avec un budget clairement réalisable</w:t>
      </w:r>
      <w:r w:rsidR="0070417A">
        <w:rPr>
          <w:lang w:val="fr-FR"/>
        </w:rPr>
        <w:t xml:space="preserve"> (publication, app., exposition, </w:t>
      </w:r>
      <w:proofErr w:type="spellStart"/>
      <w:r w:rsidR="0070417A">
        <w:rPr>
          <w:lang w:val="fr-FR"/>
        </w:rPr>
        <w:t>video</w:t>
      </w:r>
      <w:proofErr w:type="spellEnd"/>
      <w:r w:rsidR="0070417A">
        <w:rPr>
          <w:lang w:val="fr-FR"/>
        </w:rPr>
        <w:t>, site internet, etc.)</w:t>
      </w:r>
      <w:r w:rsidR="00125165">
        <w:rPr>
          <w:lang w:val="fr-FR"/>
        </w:rPr>
        <w:t xml:space="preserve">. </w:t>
      </w:r>
      <w:r w:rsidRPr="00214DC3">
        <w:rPr>
          <w:lang w:val="fr-FR"/>
        </w:rPr>
        <w:t xml:space="preserve">Le soutien structurel ou les interventions dans les frais de fonctionnement n'entrent aucunement en ligne de compte dans le cadre </w:t>
      </w:r>
      <w:r w:rsidR="003B2787">
        <w:rPr>
          <w:lang w:val="fr-FR"/>
        </w:rPr>
        <w:t>du</w:t>
      </w:r>
      <w:r w:rsidR="003B2787" w:rsidRPr="00214DC3">
        <w:rPr>
          <w:lang w:val="fr-FR"/>
        </w:rPr>
        <w:t xml:space="preserve"> </w:t>
      </w:r>
      <w:r w:rsidRPr="00214DC3">
        <w:rPr>
          <w:lang w:val="fr-FR"/>
        </w:rPr>
        <w:t xml:space="preserve">compte de </w:t>
      </w:r>
      <w:r w:rsidR="00606797">
        <w:rPr>
          <w:lang w:val="fr-FR"/>
        </w:rPr>
        <w:t>mécénat culturel</w:t>
      </w:r>
      <w:r w:rsidRPr="00214DC3">
        <w:rPr>
          <w:lang w:val="fr-FR"/>
        </w:rPr>
        <w:t xml:space="preserve"> </w:t>
      </w:r>
      <w:r w:rsidR="003B2787">
        <w:rPr>
          <w:lang w:val="fr-FR"/>
        </w:rPr>
        <w:t xml:space="preserve">« Musées » </w:t>
      </w:r>
      <w:r w:rsidRPr="00214DC3">
        <w:rPr>
          <w:lang w:val="fr-FR"/>
        </w:rPr>
        <w:t xml:space="preserve">de la Fondation Roi Baudouin. </w:t>
      </w:r>
    </w:p>
    <w:p w14:paraId="5EE01F68" w14:textId="77777777" w:rsidR="000E640E" w:rsidRPr="000E640E" w:rsidRDefault="000E640E" w:rsidP="000E640E">
      <w:pPr>
        <w:spacing w:before="100" w:beforeAutospacing="1" w:after="100" w:afterAutospacing="1"/>
        <w:outlineLvl w:val="1"/>
        <w:rPr>
          <w:b/>
          <w:bCs/>
          <w:lang w:val="fr-FR"/>
        </w:rPr>
      </w:pPr>
      <w:r w:rsidRPr="000E640E">
        <w:rPr>
          <w:b/>
          <w:bCs/>
          <w:lang w:val="fr-FR"/>
        </w:rPr>
        <w:t xml:space="preserve">Qui peut introduire une demande? </w:t>
      </w:r>
    </w:p>
    <w:p w14:paraId="5EE01F69" w14:textId="77777777" w:rsidR="000E640E" w:rsidRPr="000E640E" w:rsidRDefault="000E640E" w:rsidP="000E640E">
      <w:p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L’initiateur du projet:</w:t>
      </w:r>
    </w:p>
    <w:p w14:paraId="5EE01F6A" w14:textId="77777777" w:rsidR="000E640E" w:rsidRDefault="000E640E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proofErr w:type="spellStart"/>
      <w:r w:rsidRPr="000E640E">
        <w:rPr>
          <w:lang w:val="fr-FR"/>
        </w:rPr>
        <w:t>peut être</w:t>
      </w:r>
      <w:proofErr w:type="spellEnd"/>
      <w:r w:rsidRPr="000E640E">
        <w:rPr>
          <w:lang w:val="fr-FR"/>
        </w:rPr>
        <w:t xml:space="preserve"> </w:t>
      </w:r>
      <w:r w:rsidR="005B72CF">
        <w:rPr>
          <w:lang w:val="fr-FR"/>
        </w:rPr>
        <w:t>un musée</w:t>
      </w:r>
      <w:r w:rsidR="0070417A">
        <w:rPr>
          <w:lang w:val="fr-FR"/>
        </w:rPr>
        <w:t xml:space="preserve"> reconnu</w:t>
      </w:r>
      <w:r w:rsidR="005B72CF">
        <w:rPr>
          <w:lang w:val="fr-FR"/>
        </w:rPr>
        <w:t xml:space="preserve">, </w:t>
      </w:r>
      <w:r w:rsidRPr="000E640E">
        <w:rPr>
          <w:lang w:val="fr-FR"/>
        </w:rPr>
        <w:t>une association sans but lucratif (asbl)</w:t>
      </w:r>
      <w:r w:rsidR="003B2787">
        <w:rPr>
          <w:lang w:val="fr-FR"/>
        </w:rPr>
        <w:t xml:space="preserve"> ou toute autre organisation ayant la charge d’une collection accessible au public</w:t>
      </w:r>
      <w:r w:rsidRPr="000E640E">
        <w:rPr>
          <w:lang w:val="fr-FR"/>
        </w:rPr>
        <w:t xml:space="preserve"> </w:t>
      </w:r>
      <w:r w:rsidR="003B2787">
        <w:rPr>
          <w:lang w:val="fr-FR"/>
        </w:rPr>
        <w:t>et ayant</w:t>
      </w:r>
      <w:r w:rsidRPr="000E640E">
        <w:rPr>
          <w:lang w:val="fr-FR"/>
        </w:rPr>
        <w:t xml:space="preserve"> son siège social en Belgique </w:t>
      </w:r>
    </w:p>
    <w:p w14:paraId="5EE01F6B" w14:textId="77777777" w:rsidR="00C0150B" w:rsidRPr="000E640E" w:rsidRDefault="00C0150B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est entouré de partenaires solides et crédibles dans le domaine </w:t>
      </w:r>
      <w:r w:rsidR="005B72CF">
        <w:rPr>
          <w:lang w:val="fr-FR"/>
        </w:rPr>
        <w:t>du patrimoine et de sa mise en valeur</w:t>
      </w:r>
    </w:p>
    <w:p w14:paraId="5EE01F6C" w14:textId="77777777" w:rsidR="000E640E" w:rsidRPr="000E640E" w:rsidRDefault="000E640E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ne dispose pas de la possibilité de délivrer une attestation fiscale</w:t>
      </w:r>
    </w:p>
    <w:p w14:paraId="5EE01F6D" w14:textId="77777777" w:rsidR="000E640E" w:rsidRPr="000E640E" w:rsidRDefault="000E640E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 xml:space="preserve">doit démontrer sa motivation et prouver qu'il dispose de l'expérience et des compétences nécessaires. </w:t>
      </w:r>
    </w:p>
    <w:p w14:paraId="5EE01F6E" w14:textId="77777777" w:rsidR="000E640E" w:rsidRDefault="000E640E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Il doit également être en mesure d'organiser une collecte de fonds au profit du projet spécifique (secrétariat, liste d'adresses, plan d'action, etc.)</w:t>
      </w:r>
    </w:p>
    <w:p w14:paraId="5EE01F6F" w14:textId="77777777" w:rsidR="00694E47" w:rsidRPr="000E640E" w:rsidRDefault="00694E47" w:rsidP="000E640E">
      <w:pPr>
        <w:numPr>
          <w:ilvl w:val="0"/>
          <w:numId w:val="1"/>
        </w:numPr>
        <w:spacing w:before="100" w:beforeAutospacing="1" w:after="100" w:afterAutospacing="1"/>
        <w:rPr>
          <w:lang w:val="fr-FR"/>
        </w:rPr>
      </w:pPr>
      <w:r w:rsidRPr="00694E47">
        <w:t>Ne peut pas être un groupe d’action, un groupe de pression ou un lobby</w:t>
      </w:r>
    </w:p>
    <w:p w14:paraId="5EE01F70" w14:textId="77777777" w:rsidR="000E640E" w:rsidRPr="000E640E" w:rsidRDefault="000E640E" w:rsidP="000E640E">
      <w:pPr>
        <w:spacing w:before="100" w:beforeAutospacing="1" w:after="100" w:afterAutospacing="1"/>
        <w:outlineLvl w:val="1"/>
        <w:rPr>
          <w:b/>
          <w:bCs/>
          <w:lang w:val="fr-FR"/>
        </w:rPr>
      </w:pPr>
      <w:r w:rsidRPr="000E640E">
        <w:rPr>
          <w:b/>
          <w:bCs/>
          <w:lang w:val="fr-FR"/>
        </w:rPr>
        <w:t xml:space="preserve">Quels projets de votre organisation ou association entrent en ligne de compte? </w:t>
      </w:r>
    </w:p>
    <w:p w14:paraId="5EE01F71" w14:textId="77777777" w:rsidR="000E640E" w:rsidRPr="000E640E" w:rsidRDefault="000E640E" w:rsidP="000E640E">
      <w:p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Un projet doit:</w:t>
      </w:r>
    </w:p>
    <w:p w14:paraId="5EE01F72" w14:textId="77777777" w:rsidR="00C0150B" w:rsidRPr="00C0150B" w:rsidRDefault="005B72CF" w:rsidP="00C0150B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 xml:space="preserve">avoir pour but </w:t>
      </w:r>
      <w:r w:rsidR="0070417A">
        <w:rPr>
          <w:lang w:val="fr-FR"/>
        </w:rPr>
        <w:t xml:space="preserve"> </w:t>
      </w:r>
      <w:r>
        <w:rPr>
          <w:lang w:val="fr-FR"/>
        </w:rPr>
        <w:t>la mise en valeur de la collection</w:t>
      </w:r>
    </w:p>
    <w:p w14:paraId="5EE01F73" w14:textId="77777777" w:rsidR="000E640E" w:rsidRP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 xml:space="preserve">être particulier et spécifique, servir l'intérêt général et ne viser aucun profit </w:t>
      </w:r>
    </w:p>
    <w:p w14:paraId="5EE01F74" w14:textId="77777777" w:rsid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 xml:space="preserve">s'inscrire dans le cadre des activités de la Fondation Roi Baudouin </w:t>
      </w:r>
    </w:p>
    <w:p w14:paraId="5EE01F75" w14:textId="77777777" w:rsidR="00755DFB" w:rsidRPr="000E640E" w:rsidRDefault="00755DFB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>
        <w:rPr>
          <w:lang w:val="fr-FR"/>
        </w:rPr>
        <w:t>être considéré par une institution culturelle reconnue</w:t>
      </w:r>
    </w:p>
    <w:p w14:paraId="5EE01F76" w14:textId="77777777" w:rsidR="000E640E" w:rsidRP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être clairement défini (objectifs, initiateurs, partenaires concernés, budget et moyens)</w:t>
      </w:r>
    </w:p>
    <w:p w14:paraId="5EE01F77" w14:textId="77777777" w:rsidR="000E640E" w:rsidRP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 xml:space="preserve">avoir une </w:t>
      </w:r>
      <w:r w:rsidR="00D94F5D">
        <w:rPr>
          <w:lang w:val="fr-FR"/>
        </w:rPr>
        <w:t>portée et une durée déterminées</w:t>
      </w:r>
      <w:r w:rsidRPr="000E640E">
        <w:rPr>
          <w:lang w:val="fr-FR"/>
        </w:rPr>
        <w:t xml:space="preserve"> </w:t>
      </w:r>
    </w:p>
    <w:p w14:paraId="5EE01F78" w14:textId="77777777" w:rsid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>il convient d'élaborer un budget, a</w:t>
      </w:r>
      <w:r w:rsidR="00D94F5D">
        <w:rPr>
          <w:lang w:val="fr-FR"/>
        </w:rPr>
        <w:t>insi qu'un calendrier détaillé</w:t>
      </w:r>
    </w:p>
    <w:p w14:paraId="5EE01F79" w14:textId="77777777" w:rsidR="00D94F5D" w:rsidRDefault="00D94F5D" w:rsidP="00D94F5D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8517A3">
        <w:rPr>
          <w:lang w:val="fr-FR"/>
        </w:rPr>
        <w:t xml:space="preserve">l’apport du/des mécène(s) doit être déterminant par rapport au budget total du projet </w:t>
      </w:r>
    </w:p>
    <w:p w14:paraId="5EE01F7A" w14:textId="77777777" w:rsidR="00D94F5D" w:rsidRPr="00D94F5D" w:rsidRDefault="00D94F5D" w:rsidP="00D94F5D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8517A3">
        <w:rPr>
          <w:lang w:val="fr-FR"/>
        </w:rPr>
        <w:t>ne peut apporter aucun avantage commercial aux donateurs et mécènes</w:t>
      </w:r>
    </w:p>
    <w:p w14:paraId="5EE01F7B" w14:textId="77777777" w:rsidR="000E640E" w:rsidRPr="000E640E" w:rsidRDefault="000E640E" w:rsidP="000E640E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lastRenderedPageBreak/>
        <w:t xml:space="preserve">s'adresser au grand public et bénéficier à la communauté </w:t>
      </w:r>
    </w:p>
    <w:p w14:paraId="5EE01F7C" w14:textId="77777777" w:rsidR="00214DC3" w:rsidRPr="00A25F27" w:rsidRDefault="000E640E" w:rsidP="00A25F27">
      <w:pPr>
        <w:numPr>
          <w:ilvl w:val="0"/>
          <w:numId w:val="2"/>
        </w:numPr>
        <w:spacing w:before="100" w:beforeAutospacing="1" w:after="100" w:afterAutospacing="1"/>
        <w:rPr>
          <w:lang w:val="fr-FR"/>
        </w:rPr>
      </w:pPr>
      <w:r w:rsidRPr="000E640E">
        <w:rPr>
          <w:lang w:val="fr-FR"/>
        </w:rPr>
        <w:t xml:space="preserve">être réaliste en termes de moyens humains, techniques et financiers et de compétences de l'initiateur </w:t>
      </w:r>
    </w:p>
    <w:sectPr w:rsidR="00214DC3" w:rsidRPr="00A25F27" w:rsidSect="00A25F27">
      <w:pgSz w:w="11907" w:h="16840" w:code="9"/>
      <w:pgMar w:top="2778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1F7F" w14:textId="77777777" w:rsidR="00C0150B" w:rsidRDefault="00C0150B">
      <w:r>
        <w:separator/>
      </w:r>
    </w:p>
  </w:endnote>
  <w:endnote w:type="continuationSeparator" w:id="0">
    <w:p w14:paraId="5EE01F80" w14:textId="77777777" w:rsidR="00C0150B" w:rsidRDefault="00C0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01F7D" w14:textId="77777777" w:rsidR="00C0150B" w:rsidRDefault="00C0150B">
      <w:r>
        <w:separator/>
      </w:r>
    </w:p>
  </w:footnote>
  <w:footnote w:type="continuationSeparator" w:id="0">
    <w:p w14:paraId="5EE01F7E" w14:textId="77777777" w:rsidR="00C0150B" w:rsidRDefault="00C01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3C7F"/>
    <w:multiLevelType w:val="hybridMultilevel"/>
    <w:tmpl w:val="149AC0A8"/>
    <w:lvl w:ilvl="0" w:tplc="63BCBD1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04826"/>
    <w:multiLevelType w:val="multilevel"/>
    <w:tmpl w:val="283E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2353C"/>
    <w:multiLevelType w:val="multilevel"/>
    <w:tmpl w:val="D4F2D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F29D4"/>
    <w:multiLevelType w:val="multilevel"/>
    <w:tmpl w:val="BD86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C3"/>
    <w:rsid w:val="000E640E"/>
    <w:rsid w:val="00125165"/>
    <w:rsid w:val="001256CC"/>
    <w:rsid w:val="0018062D"/>
    <w:rsid w:val="00214DC3"/>
    <w:rsid w:val="00302D16"/>
    <w:rsid w:val="003B2787"/>
    <w:rsid w:val="004801A4"/>
    <w:rsid w:val="00555874"/>
    <w:rsid w:val="005B72CF"/>
    <w:rsid w:val="00606797"/>
    <w:rsid w:val="006856DB"/>
    <w:rsid w:val="00694E47"/>
    <w:rsid w:val="0070417A"/>
    <w:rsid w:val="00755DFB"/>
    <w:rsid w:val="009839C9"/>
    <w:rsid w:val="00A25F27"/>
    <w:rsid w:val="00C0150B"/>
    <w:rsid w:val="00D94F5D"/>
    <w:rsid w:val="00F1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5EE01F64"/>
  <w15:docId w15:val="{D87CFE2E-F342-4782-B0FB-D97503C0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C0150B"/>
    <w:pPr>
      <w:ind w:left="720"/>
      <w:contextualSpacing/>
    </w:pPr>
    <w:rPr>
      <w:rFonts w:ascii="Arial" w:hAnsi="Arial"/>
      <w:sz w:val="22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29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DD5CFCD00CA429D8E92BB7208647C" ma:contentTypeVersion="13" ma:contentTypeDescription="Create a new document." ma:contentTypeScope="" ma:versionID="50976cccae670dfdba696ddd3356efc7">
  <xsd:schema xmlns:xsd="http://www.w3.org/2001/XMLSchema" xmlns:xs="http://www.w3.org/2001/XMLSchema" xmlns:p="http://schemas.microsoft.com/office/2006/metadata/properties" xmlns:ns2="632a7393-ac81-4a74-9c74-5181ce118d10" xmlns:ns3="9468ba64-ba43-41f6-a838-ccb3b0cfbbc7" targetNamespace="http://schemas.microsoft.com/office/2006/metadata/properties" ma:root="true" ma:fieldsID="cdae7969e2af010bca8aba2c15a9b509" ns2:_="" ns3:_="">
    <xsd:import namespace="632a7393-ac81-4a74-9c74-5181ce118d10"/>
    <xsd:import namespace="9468ba64-ba43-41f6-a838-ccb3b0cfb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a7393-ac81-4a74-9c74-5181ce118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8ba64-ba43-41f6-a838-ccb3b0cfb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7A2FF-898C-4821-B5C2-ED2DD17B1A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F57ED-D037-4D0B-BCA2-8C3BDEA86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a7393-ac81-4a74-9c74-5181ce118d10"/>
    <ds:schemaRef ds:uri="9468ba64-ba43-41f6-a838-ccb3b0cfb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20EE2-D503-4A8B-89E7-05237D58485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468ba64-ba43-41f6-a838-ccb3b0cfbbc7"/>
    <ds:schemaRef ds:uri="http://schemas.openxmlformats.org/package/2006/metadata/core-properties"/>
    <ds:schemaRef ds:uri="http://www.w3.org/XML/1998/namespace"/>
    <ds:schemaRef ds:uri="632a7393-ac81-4a74-9c74-5181ce118d10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Arteprint</Company>
  <LinksUpToDate>false</LinksUpToDate>
  <CharactersWithSpaces>2360</CharactersWithSpaces>
  <SharedDoc>false</SharedDoc>
  <HLinks>
    <vt:vector size="6" baseType="variant">
      <vt:variant>
        <vt:i4>7274596</vt:i4>
      </vt:variant>
      <vt:variant>
        <vt:i4>-1</vt:i4>
      </vt:variant>
      <vt:variant>
        <vt:i4>2096</vt:i4>
      </vt:variant>
      <vt:variant>
        <vt:i4>1</vt:i4>
      </vt:variant>
      <vt:variant>
        <vt:lpwstr>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SMETS Stéphanie</dc:creator>
  <cp:lastModifiedBy>CARPENTIER Isabelle</cp:lastModifiedBy>
  <cp:revision>2</cp:revision>
  <cp:lastPrinted>2003-02-14T08:20:00Z</cp:lastPrinted>
  <dcterms:created xsi:type="dcterms:W3CDTF">2021-10-13T12:44:00Z</dcterms:created>
  <dcterms:modified xsi:type="dcterms:W3CDTF">2021-10-13T12:44:00Z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0x010100A14DD5CFCD00CA429D8E92BB7208647C</vt:lpwstr>
  </property>
  <property fmtid="{D5CDD505-2E9C-101B-9397-08002B2CF9AE}" pid="3" name="Order">
    <vt:r8>1338800</vt:r8>
  </property>
</Properties>
</file>