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9CBE" w14:textId="77777777" w:rsidR="00272EA9" w:rsidRDefault="00272EA9">
      <w:pPr>
        <w:spacing w:line="320" w:lineRule="exact"/>
        <w:rPr>
          <w:rFonts w:ascii="Garamond" w:hAnsi="Garamond"/>
        </w:rPr>
        <w:sectPr w:rsidR="00272EA9" w:rsidSect="00931D77">
          <w:footerReference w:type="default" r:id="rId11"/>
          <w:headerReference w:type="first" r:id="rId12"/>
          <w:footerReference w:type="first" r:id="rId13"/>
          <w:pgSz w:w="11907" w:h="16840" w:code="9"/>
          <w:pgMar w:top="2778" w:right="1134" w:bottom="1701" w:left="1701" w:header="709" w:footer="709" w:gutter="0"/>
          <w:cols w:space="708"/>
          <w:titlePg/>
          <w:docGrid w:linePitch="360"/>
        </w:sectPr>
      </w:pPr>
    </w:p>
    <w:p w14:paraId="515693B3" w14:textId="77777777" w:rsidR="006B422D" w:rsidRPr="00E862F7" w:rsidRDefault="006B422D" w:rsidP="006B422D">
      <w:pPr>
        <w:jc w:val="center"/>
        <w:rPr>
          <w:rFonts w:ascii="Garamond" w:hAnsi="Garamond"/>
          <w:b/>
          <w:bCs/>
          <w:lang w:val="fr-BE" w:eastAsia="fr-FR"/>
        </w:rPr>
      </w:pPr>
      <w:r w:rsidRPr="00E862F7">
        <w:rPr>
          <w:rFonts w:ascii="Garamond" w:hAnsi="Garamond"/>
          <w:b/>
          <w:bCs/>
          <w:sz w:val="32"/>
          <w:szCs w:val="32"/>
          <w:lang w:val="fr-BE" w:eastAsia="fr-FR"/>
        </w:rPr>
        <w:t>Note aux candidats</w:t>
      </w:r>
    </w:p>
    <w:p w14:paraId="016D1389" w14:textId="77777777" w:rsidR="006B422D" w:rsidRDefault="006B422D" w:rsidP="006B422D">
      <w:pPr>
        <w:rPr>
          <w:rFonts w:ascii="Verdana" w:hAnsi="Verdana"/>
          <w:b/>
          <w:bCs/>
          <w:sz w:val="20"/>
          <w:szCs w:val="20"/>
          <w:lang w:val="fr-BE" w:eastAsia="fr-FR"/>
        </w:rPr>
      </w:pPr>
    </w:p>
    <w:p w14:paraId="39955647" w14:textId="77777777" w:rsidR="00525E06" w:rsidRDefault="00525E06" w:rsidP="006B422D">
      <w:pPr>
        <w:rPr>
          <w:rFonts w:ascii="Verdana" w:hAnsi="Verdana"/>
          <w:b/>
          <w:bCs/>
          <w:sz w:val="20"/>
          <w:szCs w:val="20"/>
          <w:lang w:val="fr-BE" w:eastAsia="fr-FR"/>
        </w:rPr>
      </w:pPr>
    </w:p>
    <w:p w14:paraId="0CA44DF0" w14:textId="77777777" w:rsidR="00525E06" w:rsidRPr="006B422D" w:rsidRDefault="00525E06" w:rsidP="006B422D">
      <w:pPr>
        <w:rPr>
          <w:rFonts w:ascii="Verdana" w:hAnsi="Verdana"/>
          <w:b/>
          <w:bCs/>
          <w:sz w:val="20"/>
          <w:szCs w:val="20"/>
          <w:lang w:val="fr-BE" w:eastAsia="fr-FR"/>
        </w:rPr>
      </w:pPr>
    </w:p>
    <w:p w14:paraId="50930DF0" w14:textId="77777777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But du Fonds</w:t>
      </w:r>
    </w:p>
    <w:p w14:paraId="348A9F9C" w14:textId="77777777" w:rsidR="006B422D" w:rsidRPr="006B422D" w:rsidRDefault="006B422D" w:rsidP="006B422D">
      <w:pPr>
        <w:ind w:left="1080"/>
        <w:rPr>
          <w:rFonts w:ascii="Garamond" w:hAnsi="Garamond"/>
          <w:b/>
          <w:bCs/>
          <w:lang w:val="fr-BE" w:eastAsia="fr-FR"/>
        </w:rPr>
      </w:pPr>
    </w:p>
    <w:p w14:paraId="4519E66F" w14:textId="77777777" w:rsidR="006B422D" w:rsidRPr="006B422D" w:rsidRDefault="006B422D" w:rsidP="006B422D">
      <w:pPr>
        <w:ind w:left="1080"/>
        <w:rPr>
          <w:rFonts w:ascii="Garamond" w:hAnsi="Garamond"/>
          <w:b/>
          <w:bCs/>
          <w:lang w:val="fr-BE" w:eastAsia="fr-FR"/>
        </w:rPr>
      </w:pPr>
    </w:p>
    <w:p w14:paraId="1B998D42" w14:textId="4F199FE4" w:rsidR="005A5D58" w:rsidRPr="00CE59CA" w:rsidRDefault="005A5D58" w:rsidP="005A5D58">
      <w:pPr>
        <w:widowControl w:val="0"/>
        <w:tabs>
          <w:tab w:val="left" w:pos="9356"/>
        </w:tabs>
        <w:ind w:right="-1"/>
        <w:jc w:val="both"/>
        <w:rPr>
          <w:rFonts w:ascii="Garamond" w:hAnsi="Garamond"/>
          <w:lang w:val="fr-BE"/>
        </w:rPr>
      </w:pPr>
      <w:r w:rsidRPr="00CE59CA">
        <w:rPr>
          <w:rFonts w:ascii="Garamond" w:hAnsi="Garamond"/>
          <w:lang w:val="fr-BE"/>
        </w:rPr>
        <w:t xml:space="preserve">Le </w:t>
      </w:r>
      <w:r w:rsidRPr="00CE59CA">
        <w:rPr>
          <w:rFonts w:ascii="Garamond" w:hAnsi="Garamond"/>
          <w:b/>
          <w:bCs/>
          <w:lang w:val="fr-BE"/>
        </w:rPr>
        <w:t>Fonds Baillet Latour</w:t>
      </w:r>
      <w:r w:rsidRPr="00CE59CA">
        <w:rPr>
          <w:rFonts w:ascii="Garamond" w:hAnsi="Garamond"/>
          <w:lang w:val="fr-BE"/>
        </w:rPr>
        <w:t xml:space="preserve"> a vu le jour en 1974 à l’initiative du comte Alfred de Baillet Latour, administrateur et actionnaire des brasseries Artois. </w:t>
      </w:r>
      <w:r w:rsidR="00441831" w:rsidRPr="00CE59CA">
        <w:rPr>
          <w:rFonts w:ascii="Garamond" w:hAnsi="Garamond"/>
          <w:lang w:val="fr-BE"/>
        </w:rPr>
        <w:t>Depuis 50</w:t>
      </w:r>
      <w:r w:rsidRPr="00CE59CA">
        <w:rPr>
          <w:rFonts w:ascii="Garamond" w:hAnsi="Garamond"/>
          <w:lang w:val="fr-BE"/>
        </w:rPr>
        <w:t xml:space="preserve"> ans le Fonds Baillet Latour soutient des initiatives remarquables par leur rayonnement, leur incitation à l’excellence humaine ou encore par leur approche innovante pour répondre aux défis de la société de demain.</w:t>
      </w:r>
    </w:p>
    <w:p w14:paraId="6CCCDF5C" w14:textId="77777777" w:rsidR="005A5D58" w:rsidRPr="00CE59CA" w:rsidRDefault="005A5D58" w:rsidP="005A5D58">
      <w:pPr>
        <w:widowControl w:val="0"/>
        <w:tabs>
          <w:tab w:val="left" w:pos="9356"/>
        </w:tabs>
        <w:ind w:right="-1"/>
        <w:jc w:val="both"/>
        <w:rPr>
          <w:rFonts w:ascii="Garamond" w:hAnsi="Garamond"/>
          <w:lang w:val="fr-BE"/>
        </w:rPr>
      </w:pPr>
    </w:p>
    <w:p w14:paraId="0AA1CA15" w14:textId="5EE56535" w:rsidR="005A5D58" w:rsidRPr="00CE59CA" w:rsidRDefault="005A5D58" w:rsidP="005A5D58">
      <w:pPr>
        <w:widowControl w:val="0"/>
        <w:tabs>
          <w:tab w:val="left" w:pos="9356"/>
        </w:tabs>
        <w:ind w:right="-1"/>
        <w:jc w:val="both"/>
        <w:rPr>
          <w:rFonts w:ascii="Garamond" w:hAnsi="Garamond"/>
          <w:lang w:val="fr-BE" w:eastAsia="fr-FR"/>
        </w:rPr>
      </w:pPr>
      <w:r w:rsidRPr="00CE59CA">
        <w:rPr>
          <w:rFonts w:ascii="Garamond" w:hAnsi="Garamond"/>
          <w:lang w:val="fr-BE"/>
        </w:rPr>
        <w:t xml:space="preserve">Actuellement, le Fonds poursuit ses objectifs dans cinq domaines d’intervention : la </w:t>
      </w:r>
      <w:r w:rsidR="00687CDE">
        <w:rPr>
          <w:rFonts w:ascii="Garamond" w:hAnsi="Garamond"/>
          <w:lang w:val="fr-BE"/>
        </w:rPr>
        <w:t>recherche médicale</w:t>
      </w:r>
      <w:r w:rsidRPr="00CE59CA">
        <w:rPr>
          <w:rFonts w:ascii="Garamond" w:hAnsi="Garamond"/>
          <w:lang w:val="fr-BE"/>
        </w:rPr>
        <w:t xml:space="preserve">, </w:t>
      </w:r>
      <w:r w:rsidR="00687CDE">
        <w:rPr>
          <w:rFonts w:ascii="Garamond" w:hAnsi="Garamond"/>
          <w:lang w:val="fr-BE"/>
        </w:rPr>
        <w:t>la jeunesse</w:t>
      </w:r>
      <w:r w:rsidRPr="00CE59CA">
        <w:rPr>
          <w:rFonts w:ascii="Garamond" w:hAnsi="Garamond"/>
          <w:lang w:val="fr-BE"/>
        </w:rPr>
        <w:t>, la culture, l’environnement et l</w:t>
      </w:r>
      <w:r w:rsidR="009B3D94">
        <w:rPr>
          <w:rFonts w:ascii="Garamond" w:hAnsi="Garamond"/>
          <w:lang w:val="fr-BE"/>
        </w:rPr>
        <w:t>’olympisme</w:t>
      </w:r>
      <w:r w:rsidRPr="00CE59CA">
        <w:rPr>
          <w:rFonts w:ascii="Garamond" w:hAnsi="Garamond"/>
          <w:lang w:val="fr-BE"/>
        </w:rPr>
        <w:t>.  Dans chacun de ces domaines, une thématique prioritaire a été définie.</w:t>
      </w:r>
    </w:p>
    <w:p w14:paraId="7BD22C44" w14:textId="77777777" w:rsidR="005A5D58" w:rsidRPr="00CE59CA" w:rsidRDefault="005A5D58" w:rsidP="005A5D58">
      <w:pPr>
        <w:rPr>
          <w:rFonts w:ascii="Garamond" w:hAnsi="Garamond"/>
          <w:lang w:val="fr-BE"/>
        </w:rPr>
      </w:pPr>
    </w:p>
    <w:p w14:paraId="02A76200" w14:textId="5534FA14" w:rsidR="00925656" w:rsidRPr="00631AD9" w:rsidRDefault="005A5D58" w:rsidP="00925656">
      <w:pPr>
        <w:rPr>
          <w:rFonts w:ascii="Garamond" w:hAnsi="Garamond"/>
          <w:lang w:val="fr-BE" w:eastAsia="fr-FR"/>
        </w:rPr>
      </w:pPr>
      <w:r w:rsidRPr="008C25DC">
        <w:rPr>
          <w:rFonts w:ascii="Garamond" w:hAnsi="Garamond"/>
          <w:lang w:val="fr-BE" w:eastAsia="fr-FR"/>
        </w:rPr>
        <w:t xml:space="preserve">Dans le domaine de la culture, l’action du Fonds se concentre sur la </w:t>
      </w:r>
      <w:r w:rsidR="00602F31">
        <w:rPr>
          <w:rFonts w:ascii="Garamond" w:hAnsi="Garamond"/>
          <w:lang w:val="fr-BE" w:eastAsia="fr-FR"/>
        </w:rPr>
        <w:t xml:space="preserve">restauration et la </w:t>
      </w:r>
      <w:r w:rsidRPr="008C25DC">
        <w:rPr>
          <w:rFonts w:ascii="Garamond" w:hAnsi="Garamond"/>
          <w:lang w:val="fr-BE" w:eastAsia="fr-FR"/>
        </w:rPr>
        <w:t xml:space="preserve">valorisation du </w:t>
      </w:r>
      <w:r w:rsidRPr="004E72C7">
        <w:rPr>
          <w:rFonts w:ascii="Garamond" w:hAnsi="Garamond"/>
          <w:b/>
          <w:bCs/>
          <w:lang w:val="fr-BE" w:eastAsia="fr-FR"/>
        </w:rPr>
        <w:t>patrimoine mobilier belge</w:t>
      </w:r>
      <w:r w:rsidRPr="008C25DC">
        <w:rPr>
          <w:rFonts w:ascii="Garamond" w:hAnsi="Garamond"/>
          <w:lang w:val="fr-BE" w:eastAsia="fr-FR"/>
        </w:rPr>
        <w:t xml:space="preserve"> à grande valeur historique, culturelle ou artistique</w:t>
      </w:r>
      <w:r w:rsidR="00925656" w:rsidRPr="008C25DC">
        <w:rPr>
          <w:rFonts w:ascii="Garamond" w:hAnsi="Garamond"/>
          <w:lang w:val="fr-BE" w:eastAsia="fr-FR"/>
        </w:rPr>
        <w:t xml:space="preserve">. Il concerne </w:t>
      </w:r>
      <w:r w:rsidR="00FE2B10">
        <w:rPr>
          <w:rFonts w:ascii="Garamond" w:hAnsi="Garamond"/>
          <w:lang w:val="fr-BE" w:eastAsia="fr-FR"/>
        </w:rPr>
        <w:t>donc</w:t>
      </w:r>
      <w:r w:rsidR="004E31F9">
        <w:rPr>
          <w:rFonts w:ascii="Garamond" w:hAnsi="Garamond"/>
          <w:lang w:val="fr-BE" w:eastAsia="fr-FR"/>
        </w:rPr>
        <w:t xml:space="preserve"> </w:t>
      </w:r>
      <w:r w:rsidR="00925656" w:rsidRPr="008C25DC">
        <w:rPr>
          <w:rFonts w:ascii="Garamond" w:hAnsi="Garamond"/>
          <w:lang w:val="fr-BE" w:eastAsia="fr-FR"/>
        </w:rPr>
        <w:t>des éléments du patrimoine mobilier, à l’exclusion du patrimoine bâti</w:t>
      </w:r>
      <w:r w:rsidR="00933D79" w:rsidRPr="008C25DC">
        <w:rPr>
          <w:rFonts w:ascii="Garamond" w:hAnsi="Garamond"/>
          <w:lang w:val="fr-BE" w:eastAsia="fr-FR"/>
        </w:rPr>
        <w:t xml:space="preserve"> ou immobilier par destination</w:t>
      </w:r>
      <w:r w:rsidR="00925656" w:rsidRPr="008C25DC">
        <w:rPr>
          <w:rFonts w:ascii="Garamond" w:hAnsi="Garamond"/>
          <w:lang w:val="fr-BE" w:eastAsia="fr-FR"/>
        </w:rPr>
        <w:t xml:space="preserve">, ayant une </w:t>
      </w:r>
      <w:r w:rsidR="00925656" w:rsidRPr="008C25DC">
        <w:rPr>
          <w:rFonts w:ascii="Garamond" w:hAnsi="Garamond"/>
          <w:b/>
          <w:bCs/>
          <w:lang w:val="fr-BE" w:eastAsia="fr-FR"/>
        </w:rPr>
        <w:t>renommée établie</w:t>
      </w:r>
      <w:r w:rsidR="00925656" w:rsidRPr="008C25DC">
        <w:rPr>
          <w:rFonts w:ascii="Garamond" w:hAnsi="Garamond"/>
          <w:lang w:val="fr-BE" w:eastAsia="fr-FR"/>
        </w:rPr>
        <w:t>.</w:t>
      </w:r>
    </w:p>
    <w:p w14:paraId="6A673D70" w14:textId="77777777" w:rsidR="00925656" w:rsidRPr="00631AD9" w:rsidRDefault="00925656" w:rsidP="00925656">
      <w:pPr>
        <w:rPr>
          <w:rFonts w:ascii="Garamond" w:hAnsi="Garamond"/>
          <w:lang w:val="fr-BE" w:eastAsia="fr-FR"/>
        </w:rPr>
      </w:pPr>
    </w:p>
    <w:p w14:paraId="15ACEEAC" w14:textId="77777777" w:rsidR="00925656" w:rsidRPr="00631AD9" w:rsidRDefault="00925656" w:rsidP="00925656">
      <w:pPr>
        <w:rPr>
          <w:rFonts w:ascii="Garamond" w:hAnsi="Garamond"/>
          <w:lang w:val="fr-BE" w:eastAsia="fr-FR"/>
        </w:rPr>
      </w:pPr>
      <w:r w:rsidRPr="00631AD9">
        <w:rPr>
          <w:rFonts w:ascii="Garamond" w:hAnsi="Garamond"/>
          <w:lang w:val="fr-BE" w:eastAsia="fr-FR"/>
        </w:rPr>
        <w:t xml:space="preserve">Le Fonds considère le patrimoine mobilier dans </w:t>
      </w:r>
      <w:r w:rsidRPr="00631AD9">
        <w:rPr>
          <w:rFonts w:ascii="Garamond" w:hAnsi="Garamond"/>
          <w:b/>
          <w:lang w:val="fr-BE" w:eastAsia="fr-FR"/>
        </w:rPr>
        <w:t>le sens large</w:t>
      </w:r>
      <w:r w:rsidRPr="00631AD9">
        <w:rPr>
          <w:rFonts w:ascii="Garamond" w:hAnsi="Garamond"/>
          <w:lang w:val="fr-BE" w:eastAsia="fr-FR"/>
        </w:rPr>
        <w:t xml:space="preserve"> du terme (peinture, sculpture, tapisserie, œuvres sur papier, </w:t>
      </w:r>
      <w:r>
        <w:rPr>
          <w:rFonts w:ascii="Garamond" w:hAnsi="Garamond"/>
          <w:lang w:val="fr-BE" w:eastAsia="fr-FR"/>
        </w:rPr>
        <w:t xml:space="preserve">manuscrits, </w:t>
      </w:r>
      <w:r w:rsidRPr="00631AD9">
        <w:rPr>
          <w:rFonts w:ascii="Garamond" w:hAnsi="Garamond"/>
          <w:lang w:val="fr-BE" w:eastAsia="fr-FR"/>
        </w:rPr>
        <w:t>…)</w:t>
      </w:r>
      <w:r>
        <w:rPr>
          <w:rFonts w:ascii="Garamond" w:hAnsi="Garamond"/>
          <w:lang w:val="fr-BE" w:eastAsia="fr-FR"/>
        </w:rPr>
        <w:t>.</w:t>
      </w:r>
      <w:r w:rsidRPr="00631AD9">
        <w:rPr>
          <w:rFonts w:ascii="Garamond" w:hAnsi="Garamond"/>
          <w:lang w:val="fr-BE" w:eastAsia="fr-FR"/>
        </w:rPr>
        <w:t xml:space="preserve"> </w:t>
      </w:r>
    </w:p>
    <w:p w14:paraId="4DD88738" w14:textId="77777777" w:rsidR="00925656" w:rsidRDefault="00925656" w:rsidP="006B422D">
      <w:pPr>
        <w:tabs>
          <w:tab w:val="left" w:pos="3960"/>
        </w:tabs>
        <w:rPr>
          <w:rFonts w:ascii="Garamond" w:hAnsi="Garamond"/>
          <w:lang w:val="fr-BE" w:eastAsia="nl-NL"/>
        </w:rPr>
      </w:pPr>
    </w:p>
    <w:p w14:paraId="6749EB23" w14:textId="3D8258B4" w:rsidR="006B422D" w:rsidRPr="006B422D" w:rsidRDefault="00505F49" w:rsidP="006B422D">
      <w:pPr>
        <w:tabs>
          <w:tab w:val="left" w:pos="3960"/>
        </w:tabs>
        <w:rPr>
          <w:rFonts w:ascii="Garamond" w:hAnsi="Garamond"/>
          <w:lang w:val="fr-BE" w:eastAsia="nl-NL"/>
        </w:rPr>
      </w:pPr>
      <w:r>
        <w:rPr>
          <w:rFonts w:ascii="Garamond" w:hAnsi="Garamond"/>
          <w:lang w:val="fr-BE" w:eastAsia="nl-NL"/>
        </w:rPr>
        <w:t>Dans le cadre de cette mission, le</w:t>
      </w:r>
      <w:r w:rsidR="006B422D" w:rsidRPr="006B422D">
        <w:rPr>
          <w:rFonts w:ascii="Garamond" w:hAnsi="Garamond"/>
          <w:lang w:val="fr-BE" w:eastAsia="nl-NL"/>
        </w:rPr>
        <w:t xml:space="preserve"> Fonds Baillet Latour s’est associé à la Fondation Roi Baudouin pour l’organisation pratique </w:t>
      </w:r>
      <w:r>
        <w:rPr>
          <w:rFonts w:ascii="Garamond" w:hAnsi="Garamond"/>
          <w:lang w:val="fr-BE" w:eastAsia="nl-NL"/>
        </w:rPr>
        <w:t>d’un</w:t>
      </w:r>
      <w:r w:rsidR="006B422D" w:rsidRPr="006B422D">
        <w:rPr>
          <w:rFonts w:ascii="Garamond" w:hAnsi="Garamond"/>
          <w:lang w:val="fr-BE" w:eastAsia="nl-NL"/>
        </w:rPr>
        <w:t xml:space="preserve"> appel</w:t>
      </w:r>
      <w:r>
        <w:rPr>
          <w:rFonts w:ascii="Garamond" w:hAnsi="Garamond"/>
          <w:lang w:val="fr-BE" w:eastAsia="nl-NL"/>
        </w:rPr>
        <w:t xml:space="preserve"> à projets</w:t>
      </w:r>
      <w:r w:rsidR="006B422D" w:rsidRPr="006B422D">
        <w:rPr>
          <w:rFonts w:ascii="Garamond" w:hAnsi="Garamond"/>
          <w:lang w:val="fr-BE" w:eastAsia="nl-NL"/>
        </w:rPr>
        <w:t xml:space="preserve">. </w:t>
      </w:r>
    </w:p>
    <w:p w14:paraId="19CE85CB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22EF7BB0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5868D897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494A07E6" w14:textId="560D86B6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Quel</w:t>
      </w:r>
      <w:r w:rsidR="00322160">
        <w:rPr>
          <w:rFonts w:ascii="Garamond" w:hAnsi="Garamond"/>
          <w:b/>
          <w:bCs/>
          <w:u w:val="single"/>
          <w:lang w:val="fr-BE" w:eastAsia="fr-FR"/>
        </w:rPr>
        <w:t>s</w:t>
      </w:r>
      <w:r w:rsidRPr="006B422D">
        <w:rPr>
          <w:rFonts w:ascii="Garamond" w:hAnsi="Garamond"/>
          <w:b/>
          <w:bCs/>
          <w:u w:val="single"/>
          <w:lang w:val="fr-BE" w:eastAsia="fr-FR"/>
        </w:rPr>
        <w:t xml:space="preserve"> projet</w:t>
      </w:r>
      <w:r w:rsidR="00322160">
        <w:rPr>
          <w:rFonts w:ascii="Garamond" w:hAnsi="Garamond"/>
          <w:b/>
          <w:bCs/>
          <w:u w:val="single"/>
          <w:lang w:val="fr-BE" w:eastAsia="fr-FR"/>
        </w:rPr>
        <w:t>s</w:t>
      </w:r>
      <w:r w:rsidRPr="006B422D">
        <w:rPr>
          <w:rFonts w:ascii="Garamond" w:hAnsi="Garamond"/>
          <w:b/>
          <w:bCs/>
          <w:u w:val="single"/>
          <w:lang w:val="fr-BE" w:eastAsia="fr-FR"/>
        </w:rPr>
        <w:t xml:space="preserve"> ? </w:t>
      </w:r>
    </w:p>
    <w:p w14:paraId="381DE3BD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6DB693B0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104CB276" w14:textId="33E5E412" w:rsidR="006B422D" w:rsidRP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Les </w:t>
      </w:r>
      <w:r w:rsidRPr="006B422D">
        <w:rPr>
          <w:rFonts w:ascii="Garamond" w:hAnsi="Garamond"/>
          <w:b/>
          <w:lang w:val="fr-BE" w:eastAsia="fr-FR"/>
        </w:rPr>
        <w:t>critères</w:t>
      </w:r>
      <w:r w:rsidRPr="006B422D">
        <w:rPr>
          <w:rFonts w:ascii="Garamond" w:hAnsi="Garamond"/>
          <w:lang w:val="fr-BE" w:eastAsia="fr-FR"/>
        </w:rPr>
        <w:t xml:space="preserve"> suivants guident l’examen des dossiers</w:t>
      </w:r>
      <w:r w:rsidR="00240C56">
        <w:rPr>
          <w:rFonts w:ascii="Garamond" w:hAnsi="Garamond"/>
          <w:lang w:val="fr-BE" w:eastAsia="fr-FR"/>
        </w:rPr>
        <w:t xml:space="preserve">. </w:t>
      </w:r>
      <w:r w:rsidR="00CA532D">
        <w:rPr>
          <w:rFonts w:ascii="Garamond" w:hAnsi="Garamond"/>
          <w:lang w:val="fr-BE" w:eastAsia="fr-FR"/>
        </w:rPr>
        <w:t>L</w:t>
      </w:r>
      <w:r w:rsidR="00240C56">
        <w:rPr>
          <w:rFonts w:ascii="Garamond" w:hAnsi="Garamond"/>
          <w:lang w:val="fr-BE" w:eastAsia="fr-FR"/>
        </w:rPr>
        <w:t xml:space="preserve">es critères pertinents pour le projet </w:t>
      </w:r>
      <w:r w:rsidR="00CA532D">
        <w:rPr>
          <w:rFonts w:ascii="Garamond" w:hAnsi="Garamond"/>
          <w:lang w:val="fr-BE" w:eastAsia="fr-FR"/>
        </w:rPr>
        <w:t xml:space="preserve">doivent </w:t>
      </w:r>
      <w:r w:rsidR="00240C56">
        <w:rPr>
          <w:rFonts w:ascii="Garamond" w:hAnsi="Garamond"/>
          <w:lang w:val="fr-BE" w:eastAsia="fr-FR"/>
        </w:rPr>
        <w:t xml:space="preserve">être motivés clairement dans le dossier de candidature </w:t>
      </w:r>
      <w:r w:rsidRPr="006B422D">
        <w:rPr>
          <w:rFonts w:ascii="Garamond" w:hAnsi="Garamond"/>
          <w:lang w:val="fr-BE" w:eastAsia="fr-FR"/>
        </w:rPr>
        <w:t>:</w:t>
      </w:r>
    </w:p>
    <w:p w14:paraId="35173230" w14:textId="43F503CC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lang w:val="fr-BE" w:eastAsia="fr-FR"/>
        </w:rPr>
      </w:pPr>
      <w:proofErr w:type="gramStart"/>
      <w:r w:rsidRPr="006B422D">
        <w:rPr>
          <w:rFonts w:ascii="Garamond" w:hAnsi="Garamond"/>
          <w:b/>
          <w:lang w:val="fr-BE" w:eastAsia="fr-FR"/>
        </w:rPr>
        <w:t>l’importance</w:t>
      </w:r>
      <w:proofErr w:type="gramEnd"/>
      <w:r w:rsidRPr="006B422D">
        <w:rPr>
          <w:rFonts w:ascii="Garamond" w:hAnsi="Garamond"/>
          <w:lang w:val="fr-BE" w:eastAsia="fr-FR"/>
        </w:rPr>
        <w:t xml:space="preserve"> de l’œuvre pour le patrimoine belge (par rapport à la production de l’artiste, à l’histoire de l’art belge ou à la collection de l’institution)</w:t>
      </w:r>
      <w:r w:rsidR="00240C56">
        <w:rPr>
          <w:rFonts w:ascii="Garamond" w:hAnsi="Garamond"/>
          <w:lang w:val="fr-BE" w:eastAsia="fr-FR"/>
        </w:rPr>
        <w:t>.</w:t>
      </w:r>
    </w:p>
    <w:p w14:paraId="3E6A845A" w14:textId="41FE907D" w:rsidR="00023933" w:rsidRPr="00023933" w:rsidRDefault="00D218B0" w:rsidP="006B422D">
      <w:pPr>
        <w:numPr>
          <w:ilvl w:val="0"/>
          <w:numId w:val="1"/>
        </w:numPr>
        <w:jc w:val="both"/>
        <w:rPr>
          <w:rFonts w:ascii="Garamond" w:hAnsi="Garamond"/>
          <w:lang w:val="fr-BE" w:eastAsia="fr-FR"/>
        </w:rPr>
      </w:pPr>
      <w:proofErr w:type="gramStart"/>
      <w:r>
        <w:rPr>
          <w:rFonts w:ascii="Garamond" w:hAnsi="Garamond"/>
          <w:bCs/>
          <w:lang w:val="fr-BE" w:eastAsia="fr-FR"/>
        </w:rPr>
        <w:t>la</w:t>
      </w:r>
      <w:proofErr w:type="gramEnd"/>
      <w:r>
        <w:rPr>
          <w:rFonts w:ascii="Garamond" w:hAnsi="Garamond"/>
          <w:bCs/>
          <w:lang w:val="fr-BE" w:eastAsia="fr-FR"/>
        </w:rPr>
        <w:t xml:space="preserve"> c</w:t>
      </w:r>
      <w:r w:rsidR="00023933" w:rsidRPr="00023933">
        <w:rPr>
          <w:rFonts w:ascii="Garamond" w:hAnsi="Garamond"/>
          <w:bCs/>
          <w:lang w:val="fr-BE" w:eastAsia="fr-FR"/>
        </w:rPr>
        <w:t>ontribution à une</w:t>
      </w:r>
      <w:r w:rsidR="00023933" w:rsidRPr="00023933">
        <w:rPr>
          <w:rFonts w:ascii="Garamond" w:hAnsi="Garamond"/>
          <w:b/>
          <w:lang w:val="fr-BE" w:eastAsia="fr-FR"/>
        </w:rPr>
        <w:t xml:space="preserve"> formation de haut niveau </w:t>
      </w:r>
      <w:r w:rsidR="00023933" w:rsidRPr="00023933">
        <w:rPr>
          <w:rFonts w:ascii="Garamond" w:hAnsi="Garamond"/>
          <w:bCs/>
          <w:lang w:val="fr-BE" w:eastAsia="fr-FR"/>
        </w:rPr>
        <w:t>de jeunes restaurateurs</w:t>
      </w:r>
      <w:r w:rsidR="002C3BAA">
        <w:rPr>
          <w:rFonts w:ascii="Garamond" w:hAnsi="Garamond"/>
          <w:b/>
          <w:lang w:val="fr-BE" w:eastAsia="fr-FR"/>
        </w:rPr>
        <w:t xml:space="preserve">. </w:t>
      </w:r>
      <w:r w:rsidR="002C3BAA">
        <w:rPr>
          <w:rFonts w:ascii="Garamond" w:hAnsi="Garamond"/>
          <w:lang w:val="fr-BE"/>
        </w:rPr>
        <w:t>L’aide d</w:t>
      </w:r>
      <w:r w:rsidR="00D91167">
        <w:rPr>
          <w:rFonts w:ascii="Garamond" w:hAnsi="Garamond"/>
          <w:lang w:val="fr-BE"/>
        </w:rPr>
        <w:t>’un</w:t>
      </w:r>
      <w:r w:rsidR="002C3BAA">
        <w:rPr>
          <w:rFonts w:ascii="Garamond" w:hAnsi="Garamond"/>
          <w:lang w:val="fr-BE"/>
        </w:rPr>
        <w:t xml:space="preserve">e institution </w:t>
      </w:r>
      <w:r w:rsidR="000D1B3C">
        <w:rPr>
          <w:rFonts w:ascii="Garamond" w:hAnsi="Garamond"/>
          <w:lang w:val="fr-BE"/>
        </w:rPr>
        <w:t>reconnue</w:t>
      </w:r>
      <w:r w:rsidR="008F5AD2">
        <w:rPr>
          <w:rFonts w:ascii="Garamond" w:hAnsi="Garamond"/>
          <w:lang w:val="fr-BE"/>
        </w:rPr>
        <w:t xml:space="preserve"> </w:t>
      </w:r>
      <w:r w:rsidR="002C3BAA">
        <w:rPr>
          <w:rFonts w:ascii="Garamond" w:hAnsi="Garamond"/>
          <w:lang w:val="fr-BE"/>
        </w:rPr>
        <w:t xml:space="preserve">peut être </w:t>
      </w:r>
      <w:r w:rsidR="008F5AD2">
        <w:rPr>
          <w:rFonts w:ascii="Garamond" w:hAnsi="Garamond"/>
          <w:lang w:val="fr-BE"/>
        </w:rPr>
        <w:t>proposée</w:t>
      </w:r>
      <w:r w:rsidR="002C3BAA">
        <w:rPr>
          <w:rFonts w:ascii="Garamond" w:hAnsi="Garamond"/>
          <w:lang w:val="fr-BE"/>
        </w:rPr>
        <w:t xml:space="preserve"> en cas de </w:t>
      </w:r>
      <w:proofErr w:type="gramStart"/>
      <w:r w:rsidR="002C3BAA">
        <w:rPr>
          <w:rFonts w:ascii="Garamond" w:hAnsi="Garamond"/>
          <w:lang w:val="fr-BE"/>
        </w:rPr>
        <w:t>nécessité</w:t>
      </w:r>
      <w:proofErr w:type="gramEnd"/>
      <w:r w:rsidR="002C3BAA">
        <w:rPr>
          <w:rFonts w:ascii="Garamond" w:hAnsi="Garamond"/>
          <w:lang w:val="fr-BE"/>
        </w:rPr>
        <w:t xml:space="preserve"> d’accompagnement professionnel</w:t>
      </w:r>
    </w:p>
    <w:p w14:paraId="4D877686" w14:textId="6C2E5715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lang w:val="fr-BE" w:eastAsia="fr-FR"/>
        </w:rPr>
      </w:pPr>
      <w:proofErr w:type="gramStart"/>
      <w:r w:rsidRPr="006B422D">
        <w:rPr>
          <w:rFonts w:ascii="Garamond" w:hAnsi="Garamond"/>
          <w:b/>
          <w:bCs/>
          <w:lang w:val="fr-BE" w:eastAsia="fr-FR"/>
        </w:rPr>
        <w:t>la</w:t>
      </w:r>
      <w:proofErr w:type="gramEnd"/>
      <w:r w:rsidRPr="006B422D">
        <w:rPr>
          <w:rFonts w:ascii="Garamond" w:hAnsi="Garamond"/>
          <w:b/>
          <w:bCs/>
          <w:lang w:val="fr-BE" w:eastAsia="fr-FR"/>
        </w:rPr>
        <w:t xml:space="preserve"> qualité </w:t>
      </w:r>
      <w:r w:rsidR="00765AAF" w:rsidRPr="00765AAF">
        <w:rPr>
          <w:rFonts w:ascii="Garamond" w:hAnsi="Garamond"/>
          <w:lang w:val="fr-BE" w:eastAsia="fr-FR"/>
        </w:rPr>
        <w:t xml:space="preserve">du dossier et </w:t>
      </w:r>
      <w:r w:rsidRPr="00765AAF">
        <w:rPr>
          <w:rFonts w:ascii="Garamond" w:hAnsi="Garamond"/>
          <w:lang w:val="fr-BE" w:eastAsia="fr-FR"/>
        </w:rPr>
        <w:t>de la mise en œuvre du projet</w:t>
      </w:r>
      <w:r w:rsidRPr="006B422D">
        <w:rPr>
          <w:rFonts w:ascii="Garamond" w:hAnsi="Garamond"/>
          <w:lang w:val="fr-BE" w:eastAsia="fr-FR"/>
        </w:rPr>
        <w:t xml:space="preserve"> (mesurée e.a. par la qualité de la proposition de traitement, la précision et la fiabilité du plan financier, le réalisme du calendrier, l’évaluation et le suivi du projet…) </w:t>
      </w:r>
    </w:p>
    <w:p w14:paraId="60DAD309" w14:textId="77777777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b/>
          <w:bCs/>
          <w:lang w:val="fr-BE" w:eastAsia="fr-FR"/>
        </w:rPr>
      </w:pPr>
      <w:proofErr w:type="gramStart"/>
      <w:r w:rsidRPr="006B422D">
        <w:rPr>
          <w:rFonts w:ascii="Garamond" w:hAnsi="Garamond"/>
          <w:b/>
          <w:bCs/>
          <w:lang w:val="fr-BE" w:eastAsia="fr-FR"/>
        </w:rPr>
        <w:lastRenderedPageBreak/>
        <w:t>la</w:t>
      </w:r>
      <w:proofErr w:type="gramEnd"/>
      <w:r w:rsidRPr="006B422D">
        <w:rPr>
          <w:rFonts w:ascii="Garamond" w:hAnsi="Garamond"/>
          <w:b/>
          <w:bCs/>
          <w:lang w:val="fr-BE" w:eastAsia="fr-FR"/>
        </w:rPr>
        <w:t xml:space="preserve"> visibilité et les garanties de continuité </w:t>
      </w:r>
      <w:r w:rsidRPr="00E5561B">
        <w:rPr>
          <w:rFonts w:ascii="Garamond" w:hAnsi="Garamond"/>
          <w:lang w:val="fr-BE" w:eastAsia="fr-FR"/>
        </w:rPr>
        <w:t>du projet</w:t>
      </w:r>
      <w:r w:rsidRPr="006B422D">
        <w:rPr>
          <w:rFonts w:ascii="Garamond" w:hAnsi="Garamond"/>
          <w:lang w:val="fr-BE" w:eastAsia="fr-FR"/>
        </w:rPr>
        <w:t xml:space="preserve"> (accessibilité de l’œuvre dans le respect de son support, possibilité de débouchés des publications et des études, amélioration due au nouvel aménagement…)</w:t>
      </w:r>
    </w:p>
    <w:p w14:paraId="45DEF0BD" w14:textId="77777777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b/>
          <w:bCs/>
          <w:lang w:val="fr-BE" w:eastAsia="fr-FR"/>
        </w:rPr>
      </w:pPr>
      <w:proofErr w:type="gramStart"/>
      <w:r w:rsidRPr="006B422D">
        <w:rPr>
          <w:rFonts w:ascii="Garamond" w:hAnsi="Garamond"/>
          <w:b/>
          <w:bCs/>
          <w:lang w:val="fr-BE" w:eastAsia="fr-FR"/>
        </w:rPr>
        <w:t>l’actualité</w:t>
      </w:r>
      <w:proofErr w:type="gramEnd"/>
      <w:r w:rsidRPr="006B422D">
        <w:rPr>
          <w:rFonts w:ascii="Garamond" w:hAnsi="Garamond"/>
          <w:b/>
          <w:bCs/>
          <w:lang w:val="fr-BE" w:eastAsia="fr-FR"/>
        </w:rPr>
        <w:t xml:space="preserve"> </w:t>
      </w:r>
      <w:r w:rsidRPr="006B422D">
        <w:rPr>
          <w:rFonts w:ascii="Garamond" w:hAnsi="Garamond"/>
          <w:bCs/>
          <w:lang w:val="fr-BE" w:eastAsia="fr-FR"/>
        </w:rPr>
        <w:t>(une exposition, publication, …)</w:t>
      </w:r>
    </w:p>
    <w:p w14:paraId="14C64ECA" w14:textId="6A69510C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b/>
          <w:bCs/>
          <w:lang w:val="fr-BE" w:eastAsia="fr-FR"/>
        </w:rPr>
      </w:pPr>
      <w:proofErr w:type="gramStart"/>
      <w:r w:rsidRPr="006B422D">
        <w:rPr>
          <w:rFonts w:ascii="Garamond" w:hAnsi="Garamond"/>
          <w:bCs/>
          <w:lang w:val="fr-BE" w:eastAsia="fr-FR"/>
        </w:rPr>
        <w:t>la</w:t>
      </w:r>
      <w:proofErr w:type="gramEnd"/>
      <w:r w:rsidRPr="006B422D">
        <w:rPr>
          <w:rFonts w:ascii="Garamond" w:hAnsi="Garamond"/>
          <w:b/>
          <w:bCs/>
          <w:lang w:val="fr-BE" w:eastAsia="fr-FR"/>
        </w:rPr>
        <w:t xml:space="preserve"> difficulté d’obtenir un soutien par ailleurs </w:t>
      </w:r>
      <w:r w:rsidRPr="006B422D">
        <w:rPr>
          <w:rFonts w:ascii="Garamond" w:hAnsi="Garamond"/>
          <w:bCs/>
          <w:lang w:val="fr-BE" w:eastAsia="fr-FR"/>
        </w:rPr>
        <w:t>pour réaliser le projet</w:t>
      </w:r>
      <w:r w:rsidR="008F6258" w:rsidRPr="008F6258">
        <w:rPr>
          <w:rFonts w:ascii="Garamond" w:hAnsi="Garamond"/>
          <w:lang w:val="fr-BE"/>
        </w:rPr>
        <w:t xml:space="preserve"> </w:t>
      </w:r>
    </w:p>
    <w:p w14:paraId="45F95CAA" w14:textId="0F464747" w:rsidR="005431CC" w:rsidRPr="005431CC" w:rsidRDefault="006B422D" w:rsidP="005431CC">
      <w:pPr>
        <w:numPr>
          <w:ilvl w:val="0"/>
          <w:numId w:val="1"/>
        </w:numPr>
        <w:jc w:val="both"/>
        <w:rPr>
          <w:rFonts w:ascii="Garamond" w:hAnsi="Garamond"/>
          <w:b/>
          <w:bCs/>
          <w:lang w:val="fr-BE" w:eastAsia="fr-FR"/>
        </w:rPr>
      </w:pPr>
      <w:proofErr w:type="gramStart"/>
      <w:r w:rsidRPr="006B422D">
        <w:rPr>
          <w:rFonts w:ascii="Garamond" w:hAnsi="Garamond"/>
          <w:bCs/>
          <w:lang w:val="fr-BE" w:eastAsia="fr-FR"/>
        </w:rPr>
        <w:t>l</w:t>
      </w:r>
      <w:r w:rsidR="00155096">
        <w:rPr>
          <w:rFonts w:ascii="Garamond" w:hAnsi="Garamond"/>
          <w:bCs/>
          <w:lang w:val="fr-BE" w:eastAsia="fr-FR"/>
        </w:rPr>
        <w:t>e</w:t>
      </w:r>
      <w:proofErr w:type="gramEnd"/>
      <w:r w:rsidR="00155096">
        <w:rPr>
          <w:rFonts w:ascii="Garamond" w:hAnsi="Garamond"/>
          <w:bCs/>
          <w:lang w:val="fr-BE" w:eastAsia="fr-FR"/>
        </w:rPr>
        <w:t xml:space="preserve"> fait que</w:t>
      </w:r>
      <w:r w:rsidR="001404F5">
        <w:rPr>
          <w:rFonts w:ascii="Garamond" w:hAnsi="Garamond"/>
          <w:bCs/>
          <w:lang w:val="fr-BE" w:eastAsia="fr-FR"/>
        </w:rPr>
        <w:t xml:space="preserve"> </w:t>
      </w:r>
      <w:r w:rsidR="005431CC" w:rsidRPr="005431CC">
        <w:rPr>
          <w:rFonts w:ascii="Garamond" w:hAnsi="Garamond"/>
          <w:lang w:val="fr-BE" w:eastAsia="fr-FR"/>
        </w:rPr>
        <w:t>le porteur de projet</w:t>
      </w:r>
      <w:r w:rsidR="005431CC" w:rsidRPr="005431CC">
        <w:rPr>
          <w:rFonts w:ascii="Garamond" w:hAnsi="Garamond"/>
          <w:b/>
          <w:bCs/>
          <w:lang w:val="fr-BE" w:eastAsia="fr-FR"/>
        </w:rPr>
        <w:t xml:space="preserve"> trouve par lui-même </w:t>
      </w:r>
      <w:r w:rsidR="005431CC" w:rsidRPr="005431CC">
        <w:rPr>
          <w:rFonts w:ascii="Garamond" w:hAnsi="Garamond"/>
          <w:lang w:val="fr-BE" w:eastAsia="fr-FR"/>
        </w:rPr>
        <w:t xml:space="preserve">une partie du budget via du </w:t>
      </w:r>
      <w:proofErr w:type="gramStart"/>
      <w:r w:rsidR="005431CC" w:rsidRPr="005431CC">
        <w:rPr>
          <w:rFonts w:ascii="Garamond" w:hAnsi="Garamond"/>
          <w:b/>
          <w:bCs/>
          <w:lang w:val="fr-BE" w:eastAsia="fr-FR"/>
        </w:rPr>
        <w:t>sponsoring</w:t>
      </w:r>
      <w:proofErr w:type="gramEnd"/>
      <w:r w:rsidR="005431CC" w:rsidRPr="005431CC">
        <w:rPr>
          <w:rFonts w:ascii="Garamond" w:hAnsi="Garamond"/>
          <w:lang w:val="fr-BE" w:eastAsia="fr-FR"/>
        </w:rPr>
        <w:t xml:space="preserve"> ou du </w:t>
      </w:r>
      <w:r w:rsidR="005431CC" w:rsidRPr="005431CC">
        <w:rPr>
          <w:rFonts w:ascii="Garamond" w:hAnsi="Garamond"/>
          <w:b/>
          <w:bCs/>
          <w:lang w:val="fr-BE" w:eastAsia="fr-FR"/>
        </w:rPr>
        <w:t>mécénat</w:t>
      </w:r>
    </w:p>
    <w:p w14:paraId="16C963D7" w14:textId="0A64B2CA" w:rsidR="006B422D" w:rsidRPr="006B422D" w:rsidRDefault="006B422D" w:rsidP="006B0231">
      <w:pPr>
        <w:ind w:left="360"/>
        <w:jc w:val="both"/>
        <w:rPr>
          <w:rFonts w:ascii="Garamond" w:hAnsi="Garamond"/>
          <w:b/>
          <w:bCs/>
          <w:lang w:val="fr-BE" w:eastAsia="fr-FR"/>
        </w:rPr>
      </w:pPr>
    </w:p>
    <w:p w14:paraId="18F072FA" w14:textId="77777777" w:rsidR="00AB3159" w:rsidRPr="00AB3159" w:rsidRDefault="00AB3159" w:rsidP="00AB3159">
      <w:pPr>
        <w:rPr>
          <w:rFonts w:ascii="Garamond" w:hAnsi="Garamond"/>
          <w:bCs/>
          <w:lang w:val="fr-BE" w:eastAsia="fr-FR"/>
        </w:rPr>
      </w:pPr>
      <w:r w:rsidRPr="00AB3159">
        <w:rPr>
          <w:rFonts w:ascii="Garamond" w:hAnsi="Garamond"/>
          <w:bCs/>
          <w:lang w:val="fr-BE" w:eastAsia="fr-FR"/>
        </w:rPr>
        <w:t>Conditions particulières</w:t>
      </w:r>
    </w:p>
    <w:p w14:paraId="4707FB62" w14:textId="5B77974B" w:rsidR="006B422D" w:rsidRDefault="00AB3159" w:rsidP="00AB3159">
      <w:pPr>
        <w:rPr>
          <w:rFonts w:ascii="Garamond" w:hAnsi="Garamond"/>
          <w:bCs/>
          <w:lang w:val="fr-BE" w:eastAsia="fr-FR"/>
        </w:rPr>
      </w:pPr>
      <w:r w:rsidRPr="00AB3159">
        <w:rPr>
          <w:rFonts w:ascii="Garamond" w:hAnsi="Garamond"/>
          <w:bCs/>
          <w:lang w:val="fr-BE" w:eastAsia="fr-FR"/>
        </w:rPr>
        <w:t>-</w:t>
      </w:r>
      <w:r w:rsidRPr="00AB3159">
        <w:rPr>
          <w:rFonts w:ascii="Garamond" w:hAnsi="Garamond"/>
          <w:bCs/>
          <w:lang w:val="fr-BE" w:eastAsia="fr-FR"/>
        </w:rPr>
        <w:tab/>
        <w:t>les demandes excédant 25.000 € doivent être accompagnées d’un avis d’expert indépendant sur la valeur/l’importance de l’œuvre autre que celui du restaurateur à qui la restauration serait confiée</w:t>
      </w:r>
    </w:p>
    <w:p w14:paraId="05F6DB1B" w14:textId="77777777" w:rsidR="00AB3159" w:rsidRPr="006B422D" w:rsidRDefault="00AB3159" w:rsidP="00AB3159">
      <w:pPr>
        <w:rPr>
          <w:rFonts w:ascii="Garamond" w:hAnsi="Garamond"/>
          <w:bCs/>
          <w:lang w:val="fr-BE" w:eastAsia="fr-FR"/>
        </w:rPr>
      </w:pPr>
    </w:p>
    <w:p w14:paraId="1843B4FF" w14:textId="72AE97F0" w:rsidR="006B422D" w:rsidRPr="006B422D" w:rsidRDefault="006B422D" w:rsidP="006B422D">
      <w:pPr>
        <w:rPr>
          <w:rFonts w:ascii="Garamond" w:hAnsi="Garamond"/>
          <w:bCs/>
          <w:lang w:val="fr-BE" w:eastAsia="fr-FR"/>
        </w:rPr>
      </w:pPr>
      <w:r w:rsidRPr="006B422D">
        <w:rPr>
          <w:rFonts w:ascii="Garamond" w:hAnsi="Garamond"/>
          <w:bCs/>
          <w:lang w:val="fr-BE" w:eastAsia="fr-FR"/>
        </w:rPr>
        <w:t xml:space="preserve">A moyen et long terme, le conseil sera </w:t>
      </w:r>
      <w:r w:rsidRPr="006B422D">
        <w:rPr>
          <w:rFonts w:ascii="Garamond" w:hAnsi="Garamond"/>
          <w:b/>
          <w:bCs/>
          <w:lang w:val="fr-BE" w:eastAsia="fr-FR"/>
        </w:rPr>
        <w:t>également attentif à la diversité</w:t>
      </w:r>
      <w:r w:rsidRPr="006B422D">
        <w:rPr>
          <w:rFonts w:ascii="Garamond" w:hAnsi="Garamond"/>
          <w:bCs/>
          <w:lang w:val="fr-BE" w:eastAsia="fr-FR"/>
        </w:rPr>
        <w:t xml:space="preserve"> des œuvres (peinture, sculpture, tapisseries, …) et à la </w:t>
      </w:r>
      <w:r w:rsidRPr="00B92F27">
        <w:rPr>
          <w:rFonts w:ascii="Garamond" w:hAnsi="Garamond"/>
          <w:b/>
          <w:lang w:val="fr-BE" w:eastAsia="fr-FR"/>
        </w:rPr>
        <w:t>diversité géographique.</w:t>
      </w:r>
    </w:p>
    <w:p w14:paraId="78835EAB" w14:textId="77777777" w:rsidR="006B422D" w:rsidRPr="006B422D" w:rsidRDefault="006B422D" w:rsidP="006B422D">
      <w:pPr>
        <w:rPr>
          <w:rFonts w:ascii="Garamond" w:hAnsi="Garamond"/>
          <w:bCs/>
          <w:lang w:val="fr-BE" w:eastAsia="fr-FR"/>
        </w:rPr>
      </w:pPr>
    </w:p>
    <w:p w14:paraId="62D3C3A0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b/>
          <w:lang w:val="fr-FR" w:eastAsia="fr-FR"/>
        </w:rPr>
        <w:t>Budget</w:t>
      </w:r>
      <w:r w:rsidRPr="006B422D">
        <w:rPr>
          <w:rFonts w:ascii="Garamond" w:hAnsi="Garamond"/>
          <w:lang w:val="fr-FR" w:eastAsia="fr-FR"/>
        </w:rPr>
        <w:t> : transparence financière</w:t>
      </w:r>
    </w:p>
    <w:p w14:paraId="7104B48D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Le budget sera établi par le propriétaire ou le restaurateur et non par un intermédiaire. </w:t>
      </w:r>
    </w:p>
    <w:p w14:paraId="5C8F86D9" w14:textId="79608F39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Il sera suffisamment détaillé. Toutes les dépenses annexes telles les analyses en cours de restauration, la photographie, l’accompagnement scientifique, un échafaudage, etc. seront justifiées. </w:t>
      </w:r>
      <w:r w:rsidR="002D3824">
        <w:rPr>
          <w:rFonts w:ascii="Garamond" w:hAnsi="Garamond"/>
          <w:lang w:val="fr-BE" w:eastAsia="fr-FR"/>
        </w:rPr>
        <w:t>Elles ne seront pas prises en charge si</w:t>
      </w:r>
      <w:r w:rsidR="00E449A5">
        <w:rPr>
          <w:rFonts w:ascii="Garamond" w:hAnsi="Garamond"/>
          <w:lang w:val="fr-BE" w:eastAsia="fr-FR"/>
        </w:rPr>
        <w:t xml:space="preserve"> elles ne sont pas </w:t>
      </w:r>
      <w:r w:rsidR="001B77FC">
        <w:rPr>
          <w:rFonts w:ascii="Garamond" w:hAnsi="Garamond"/>
          <w:lang w:val="fr-BE" w:eastAsia="fr-FR"/>
        </w:rPr>
        <w:t>indispensables</w:t>
      </w:r>
      <w:r w:rsidR="00E449A5">
        <w:rPr>
          <w:rFonts w:ascii="Garamond" w:hAnsi="Garamond"/>
          <w:lang w:val="fr-BE" w:eastAsia="fr-FR"/>
        </w:rPr>
        <w:t xml:space="preserve"> au projet de restauration</w:t>
      </w:r>
    </w:p>
    <w:p w14:paraId="093515F7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FR" w:eastAsia="fr-FR"/>
        </w:rPr>
        <w:t>Des devis comparatifs pourront être demandés pour les dossiers présélectionnés.</w:t>
      </w:r>
    </w:p>
    <w:p w14:paraId="5498641E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7545C65C" w14:textId="77777777" w:rsidR="006B422D" w:rsidRPr="006B422D" w:rsidRDefault="006B422D" w:rsidP="006B422D">
      <w:pPr>
        <w:rPr>
          <w:rFonts w:ascii="Garamond" w:hAnsi="Garamond"/>
          <w:b/>
          <w:lang w:val="fr-BE" w:eastAsia="fr-FR"/>
        </w:rPr>
      </w:pPr>
      <w:r w:rsidRPr="006B422D">
        <w:rPr>
          <w:rFonts w:ascii="Garamond" w:hAnsi="Garamond"/>
          <w:b/>
          <w:lang w:val="fr-FR" w:eastAsia="fr-FR"/>
        </w:rPr>
        <w:t xml:space="preserve">Mise en valeur : </w:t>
      </w:r>
    </w:p>
    <w:p w14:paraId="10D7B41B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Une fois restaurée, l‘œuvre devra être accessible au public. </w:t>
      </w:r>
    </w:p>
    <w:p w14:paraId="3E252CE0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L’intervention du Fonds Baillet Latour sera mentionnée à proximité immédiate de l’œuvre. </w:t>
      </w:r>
    </w:p>
    <w:p w14:paraId="333768A4" w14:textId="4831A2CE" w:rsid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>L</w:t>
      </w:r>
      <w:r w:rsidR="004E31F9">
        <w:rPr>
          <w:rFonts w:ascii="Garamond" w:hAnsi="Garamond"/>
          <w:lang w:val="fr-BE" w:eastAsia="fr-FR"/>
        </w:rPr>
        <w:t>a</w:t>
      </w:r>
      <w:r w:rsidRPr="006B422D">
        <w:rPr>
          <w:rFonts w:ascii="Garamond" w:hAnsi="Garamond"/>
          <w:lang w:val="fr-BE" w:eastAsia="fr-FR"/>
        </w:rPr>
        <w:t xml:space="preserve"> ou les </w:t>
      </w:r>
      <w:proofErr w:type="spellStart"/>
      <w:proofErr w:type="gramStart"/>
      <w:r w:rsidRPr="006B422D">
        <w:rPr>
          <w:rFonts w:ascii="Garamond" w:hAnsi="Garamond"/>
          <w:lang w:val="fr-BE" w:eastAsia="fr-FR"/>
        </w:rPr>
        <w:t>œuvre</w:t>
      </w:r>
      <w:r w:rsidR="00331579">
        <w:rPr>
          <w:rFonts w:ascii="Garamond" w:hAnsi="Garamond"/>
          <w:lang w:val="fr-BE" w:eastAsia="fr-FR"/>
        </w:rPr>
        <w:t>.</w:t>
      </w:r>
      <w:r w:rsidRPr="006B422D">
        <w:rPr>
          <w:rFonts w:ascii="Garamond" w:hAnsi="Garamond"/>
          <w:lang w:val="fr-BE" w:eastAsia="fr-FR"/>
        </w:rPr>
        <w:t>s</w:t>
      </w:r>
      <w:proofErr w:type="spellEnd"/>
      <w:proofErr w:type="gramEnd"/>
      <w:r w:rsidRPr="006B422D">
        <w:rPr>
          <w:rFonts w:ascii="Garamond" w:hAnsi="Garamond"/>
          <w:lang w:val="fr-BE" w:eastAsia="fr-FR"/>
        </w:rPr>
        <w:t xml:space="preserve"> </w:t>
      </w:r>
      <w:proofErr w:type="spellStart"/>
      <w:proofErr w:type="gramStart"/>
      <w:r w:rsidRPr="006B422D">
        <w:rPr>
          <w:rFonts w:ascii="Garamond" w:hAnsi="Garamond"/>
          <w:lang w:val="fr-BE" w:eastAsia="fr-FR"/>
        </w:rPr>
        <w:t>traitée</w:t>
      </w:r>
      <w:r w:rsidR="00331579">
        <w:rPr>
          <w:rFonts w:ascii="Garamond" w:hAnsi="Garamond"/>
          <w:lang w:val="fr-BE" w:eastAsia="fr-FR"/>
        </w:rPr>
        <w:t>.</w:t>
      </w:r>
      <w:r w:rsidRPr="006B422D">
        <w:rPr>
          <w:rFonts w:ascii="Garamond" w:hAnsi="Garamond"/>
          <w:lang w:val="fr-BE" w:eastAsia="fr-FR"/>
        </w:rPr>
        <w:t>s</w:t>
      </w:r>
      <w:proofErr w:type="spellEnd"/>
      <w:proofErr w:type="gramEnd"/>
      <w:r w:rsidRPr="006B422D">
        <w:rPr>
          <w:rFonts w:ascii="Garamond" w:hAnsi="Garamond"/>
          <w:lang w:val="fr-BE" w:eastAsia="fr-FR"/>
        </w:rPr>
        <w:t xml:space="preserve"> doivent faire l’objet d’un projet de mise en valeur</w:t>
      </w:r>
      <w:r w:rsidR="00BB6E2D">
        <w:rPr>
          <w:rFonts w:ascii="Garamond" w:hAnsi="Garamond"/>
          <w:lang w:val="fr-BE" w:eastAsia="fr-FR"/>
        </w:rPr>
        <w:t xml:space="preserve"> (publication, exposition, </w:t>
      </w:r>
      <w:proofErr w:type="gramStart"/>
      <w:r w:rsidR="00BB6E2D">
        <w:rPr>
          <w:rFonts w:ascii="Garamond" w:hAnsi="Garamond"/>
          <w:lang w:val="fr-BE" w:eastAsia="fr-FR"/>
        </w:rPr>
        <w:t>vidéo,…</w:t>
      </w:r>
      <w:proofErr w:type="gramEnd"/>
      <w:r w:rsidR="00BB6E2D">
        <w:rPr>
          <w:rFonts w:ascii="Garamond" w:hAnsi="Garamond"/>
          <w:lang w:val="fr-BE" w:eastAsia="fr-FR"/>
        </w:rPr>
        <w:t>) qui sera à la charge du demandeur</w:t>
      </w:r>
      <w:r w:rsidRPr="006B422D">
        <w:rPr>
          <w:rFonts w:ascii="Garamond" w:hAnsi="Garamond"/>
          <w:lang w:val="fr-BE" w:eastAsia="fr-FR"/>
        </w:rPr>
        <w:t>.</w:t>
      </w:r>
    </w:p>
    <w:p w14:paraId="59D45B70" w14:textId="42C4B01A" w:rsidR="006B422D" w:rsidRDefault="006B422D" w:rsidP="006B422D">
      <w:pPr>
        <w:rPr>
          <w:rFonts w:ascii="Garamond" w:hAnsi="Garamond"/>
          <w:lang w:val="fr-BE" w:eastAsia="fr-FR"/>
        </w:rPr>
      </w:pPr>
    </w:p>
    <w:p w14:paraId="0EA4BC2D" w14:textId="66DFBBDB" w:rsidR="006B422D" w:rsidRDefault="006B422D" w:rsidP="006B422D">
      <w:pPr>
        <w:rPr>
          <w:rFonts w:ascii="Garamond" w:hAnsi="Garamond"/>
          <w:lang w:val="fr-BE" w:eastAsia="fr-FR"/>
        </w:rPr>
      </w:pPr>
    </w:p>
    <w:p w14:paraId="5BA60F5C" w14:textId="77777777" w:rsidR="00D36784" w:rsidRDefault="00D36784" w:rsidP="006B422D">
      <w:pPr>
        <w:rPr>
          <w:rFonts w:ascii="Garamond" w:hAnsi="Garamond"/>
          <w:lang w:val="fr-BE" w:eastAsia="fr-FR"/>
        </w:rPr>
      </w:pPr>
    </w:p>
    <w:p w14:paraId="230B2555" w14:textId="61792CC3" w:rsidR="00D66EB5" w:rsidRPr="00D66EB5" w:rsidRDefault="00D66EB5" w:rsidP="00D66EB5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>
        <w:rPr>
          <w:rFonts w:ascii="Garamond" w:hAnsi="Garamond"/>
          <w:b/>
          <w:bCs/>
          <w:u w:val="single"/>
          <w:lang w:val="fr-BE" w:eastAsia="fr-FR"/>
        </w:rPr>
        <w:t xml:space="preserve">Modalités pratiques </w:t>
      </w:r>
      <w:r w:rsidRPr="00D66EB5">
        <w:rPr>
          <w:rFonts w:ascii="Garamond" w:hAnsi="Garamond"/>
          <w:b/>
          <w:bCs/>
          <w:u w:val="single"/>
          <w:lang w:val="fr-BE" w:eastAsia="fr-FR"/>
        </w:rPr>
        <w:t>de l’appel</w:t>
      </w:r>
      <w:r w:rsidR="00747A12">
        <w:rPr>
          <w:rFonts w:ascii="Garamond" w:hAnsi="Garamond"/>
          <w:b/>
          <w:bCs/>
          <w:u w:val="single"/>
          <w:lang w:val="fr-BE" w:eastAsia="fr-FR"/>
        </w:rPr>
        <w:t xml:space="preserve"> à projets</w:t>
      </w:r>
    </w:p>
    <w:p w14:paraId="7DA3E4F3" w14:textId="77777777" w:rsidR="00D66EB5" w:rsidRPr="00D66EB5" w:rsidRDefault="00D66EB5" w:rsidP="00D66EB5">
      <w:pPr>
        <w:rPr>
          <w:rFonts w:ascii="Garamond" w:hAnsi="Garamond"/>
          <w:lang w:val="fr-BE" w:eastAsia="fr-FR"/>
        </w:rPr>
      </w:pPr>
    </w:p>
    <w:p w14:paraId="4708D30C" w14:textId="0194812C" w:rsidR="0072519F" w:rsidRDefault="0072519F" w:rsidP="0072519F">
      <w:pPr>
        <w:rPr>
          <w:rFonts w:ascii="Garamond" w:hAnsi="Garamond"/>
          <w:lang w:val="fr-BE" w:eastAsia="fr-FR"/>
        </w:rPr>
      </w:pPr>
      <w:r w:rsidRPr="00F709CE">
        <w:rPr>
          <w:rFonts w:ascii="Garamond" w:hAnsi="Garamond"/>
          <w:lang w:val="fr-BE" w:eastAsia="fr-FR"/>
        </w:rPr>
        <w:t xml:space="preserve">L’appel s’adresse à tout </w:t>
      </w:r>
      <w:r w:rsidR="00885866">
        <w:rPr>
          <w:rFonts w:ascii="Garamond" w:hAnsi="Garamond"/>
          <w:lang w:val="fr-BE" w:eastAsia="fr-FR"/>
        </w:rPr>
        <w:t>responsable</w:t>
      </w:r>
      <w:r w:rsidRPr="00F709CE">
        <w:rPr>
          <w:rFonts w:ascii="Garamond" w:hAnsi="Garamond"/>
          <w:lang w:val="fr-BE" w:eastAsia="fr-FR"/>
        </w:rPr>
        <w:t xml:space="preserve"> d’une institution</w:t>
      </w:r>
      <w:r>
        <w:rPr>
          <w:rFonts w:ascii="Garamond" w:hAnsi="Garamond"/>
          <w:lang w:val="fr-BE" w:eastAsia="fr-FR"/>
        </w:rPr>
        <w:t xml:space="preserve"> d’utilité</w:t>
      </w:r>
      <w:r w:rsidRPr="00F709CE">
        <w:rPr>
          <w:rFonts w:ascii="Garamond" w:hAnsi="Garamond"/>
          <w:lang w:val="fr-BE" w:eastAsia="fr-FR"/>
        </w:rPr>
        <w:t xml:space="preserve"> publique </w:t>
      </w:r>
      <w:r w:rsidR="00813745">
        <w:rPr>
          <w:rFonts w:ascii="Garamond" w:hAnsi="Garamond"/>
          <w:lang w:val="fr-BE" w:eastAsia="fr-FR"/>
        </w:rPr>
        <w:t xml:space="preserve">des </w:t>
      </w:r>
      <w:r w:rsidR="00B55425">
        <w:rPr>
          <w:rFonts w:ascii="Garamond" w:hAnsi="Garamond"/>
          <w:lang w:val="fr-BE" w:eastAsia="fr-FR"/>
        </w:rPr>
        <w:t xml:space="preserve">trois Communautés </w:t>
      </w:r>
      <w:r w:rsidR="00885866" w:rsidRPr="00F709CE">
        <w:rPr>
          <w:rFonts w:ascii="Garamond" w:hAnsi="Garamond"/>
          <w:lang w:val="fr-BE" w:eastAsia="fr-FR"/>
        </w:rPr>
        <w:t>en Belgique</w:t>
      </w:r>
      <w:r w:rsidRPr="00F709CE">
        <w:rPr>
          <w:rFonts w:ascii="Garamond" w:hAnsi="Garamond"/>
          <w:lang w:val="fr-BE" w:eastAsia="fr-FR"/>
        </w:rPr>
        <w:t xml:space="preserve">, conservant des œuvres d’art emblématiques pour notre </w:t>
      </w:r>
      <w:r w:rsidR="00885866">
        <w:rPr>
          <w:rFonts w:ascii="Garamond" w:hAnsi="Garamond"/>
          <w:lang w:val="fr-BE" w:eastAsia="fr-FR"/>
        </w:rPr>
        <w:t>P</w:t>
      </w:r>
      <w:r w:rsidRPr="00F709CE">
        <w:rPr>
          <w:rFonts w:ascii="Garamond" w:hAnsi="Garamond"/>
          <w:lang w:val="fr-BE" w:eastAsia="fr-FR"/>
        </w:rPr>
        <w:t xml:space="preserve">ays. </w:t>
      </w:r>
    </w:p>
    <w:p w14:paraId="523768B7" w14:textId="32B918A9" w:rsidR="008B6B18" w:rsidRDefault="008B6B18" w:rsidP="0072519F">
      <w:pPr>
        <w:rPr>
          <w:rFonts w:ascii="Garamond" w:hAnsi="Garamond"/>
          <w:lang w:val="fr-BE" w:eastAsia="fr-FR"/>
        </w:rPr>
      </w:pPr>
    </w:p>
    <w:p w14:paraId="01F3DF9E" w14:textId="72E9F38C" w:rsidR="008B6B18" w:rsidRDefault="008B6B18" w:rsidP="0072519F">
      <w:pPr>
        <w:rPr>
          <w:rFonts w:ascii="Garamond" w:hAnsi="Garamond"/>
          <w:lang w:val="fr-BE" w:eastAsia="fr-FR"/>
        </w:rPr>
      </w:pPr>
      <w:r>
        <w:rPr>
          <w:rFonts w:ascii="Garamond" w:hAnsi="Garamond"/>
          <w:lang w:val="fr-BE" w:eastAsia="fr-FR"/>
        </w:rPr>
        <w:t xml:space="preserve">Le dossier de candidature est à remplir en ligne via </w:t>
      </w:r>
      <w:r w:rsidR="00E97A99">
        <w:fldChar w:fldCharType="begin"/>
      </w:r>
      <w:r w:rsidR="00E97A99" w:rsidRPr="00931D77">
        <w:rPr>
          <w:lang w:val="fr-BE"/>
        </w:rPr>
        <w:instrText>HYPERLINK "http://www.kbs-frb.be"</w:instrText>
      </w:r>
      <w:r w:rsidR="00E97A99">
        <w:fldChar w:fldCharType="separate"/>
      </w:r>
      <w:r w:rsidR="00E97A99" w:rsidRPr="00214F37">
        <w:rPr>
          <w:rStyle w:val="Hyperlink"/>
          <w:rFonts w:ascii="Garamond" w:hAnsi="Garamond"/>
          <w:lang w:val="fr-BE" w:eastAsia="fr-FR"/>
        </w:rPr>
        <w:t>www.kbs-frb.be</w:t>
      </w:r>
      <w:r w:rsidR="00E97A99">
        <w:fldChar w:fldCharType="end"/>
      </w:r>
      <w:r w:rsidR="00E97A99">
        <w:rPr>
          <w:rFonts w:ascii="Garamond" w:hAnsi="Garamond"/>
          <w:lang w:val="fr-BE" w:eastAsia="fr-FR"/>
        </w:rPr>
        <w:t xml:space="preserve">. </w:t>
      </w:r>
    </w:p>
    <w:p w14:paraId="14F4BE8D" w14:textId="0C3ED48F" w:rsidR="00E43CCB" w:rsidRDefault="00E43CCB" w:rsidP="0072519F">
      <w:pPr>
        <w:rPr>
          <w:rFonts w:ascii="Garamond" w:hAnsi="Garamond"/>
          <w:lang w:val="fr-BE" w:eastAsia="fr-FR"/>
        </w:rPr>
      </w:pPr>
    </w:p>
    <w:p w14:paraId="616D214D" w14:textId="588435EC" w:rsidR="00E43CCB" w:rsidRPr="00F709CE" w:rsidRDefault="00E43CCB" w:rsidP="0072519F">
      <w:pPr>
        <w:rPr>
          <w:rFonts w:ascii="Garamond" w:hAnsi="Garamond"/>
          <w:lang w:val="fr-BE" w:eastAsia="fr-FR"/>
        </w:rPr>
      </w:pPr>
      <w:r>
        <w:rPr>
          <w:rFonts w:ascii="Garamond" w:hAnsi="Garamond"/>
          <w:lang w:val="fr-BE" w:eastAsia="fr-FR"/>
        </w:rPr>
        <w:t xml:space="preserve">L’appel se clôture </w:t>
      </w:r>
      <w:r w:rsidR="008533DD">
        <w:rPr>
          <w:rFonts w:ascii="Garamond" w:hAnsi="Garamond"/>
          <w:lang w:val="fr-BE" w:eastAsia="fr-FR"/>
        </w:rPr>
        <w:t xml:space="preserve">le </w:t>
      </w:r>
      <w:r w:rsidR="001B77FC">
        <w:rPr>
          <w:rFonts w:ascii="Garamond" w:hAnsi="Garamond"/>
          <w:lang w:val="fr-BE" w:eastAsia="fr-FR"/>
        </w:rPr>
        <w:t>18</w:t>
      </w:r>
      <w:r w:rsidR="008533DD">
        <w:rPr>
          <w:rFonts w:ascii="Garamond" w:hAnsi="Garamond"/>
          <w:lang w:val="fr-BE" w:eastAsia="fr-FR"/>
        </w:rPr>
        <w:t xml:space="preserve"> août 202</w:t>
      </w:r>
      <w:r w:rsidR="001B77FC">
        <w:rPr>
          <w:rFonts w:ascii="Garamond" w:hAnsi="Garamond"/>
          <w:lang w:val="fr-BE" w:eastAsia="fr-FR"/>
        </w:rPr>
        <w:t>6</w:t>
      </w:r>
      <w:r w:rsidRPr="005A2791">
        <w:rPr>
          <w:rFonts w:ascii="Garamond" w:hAnsi="Garamond"/>
          <w:b/>
          <w:bCs/>
          <w:lang w:val="fr-BE" w:eastAsia="fr-FR"/>
        </w:rPr>
        <w:t>.</w:t>
      </w:r>
      <w:r>
        <w:rPr>
          <w:rFonts w:ascii="Garamond" w:hAnsi="Garamond"/>
          <w:lang w:val="fr-BE" w:eastAsia="fr-FR"/>
        </w:rPr>
        <w:t xml:space="preserve"> </w:t>
      </w:r>
    </w:p>
    <w:p w14:paraId="389546E8" w14:textId="77777777" w:rsidR="0072519F" w:rsidRPr="00F709CE" w:rsidRDefault="0072519F" w:rsidP="0072519F">
      <w:pPr>
        <w:rPr>
          <w:rFonts w:ascii="Garamond" w:hAnsi="Garamond"/>
          <w:lang w:val="fr-BE" w:eastAsia="fr-FR"/>
        </w:rPr>
      </w:pPr>
    </w:p>
    <w:p w14:paraId="72C583D9" w14:textId="6E04B16F" w:rsidR="00D66EB5" w:rsidRPr="00D66EB5" w:rsidRDefault="00D66EB5" w:rsidP="00D66EB5">
      <w:pPr>
        <w:rPr>
          <w:rFonts w:ascii="Garamond" w:hAnsi="Garamond"/>
          <w:lang w:val="fr-BE" w:eastAsia="fr-FR"/>
        </w:rPr>
      </w:pPr>
      <w:r w:rsidRPr="00D66EB5">
        <w:rPr>
          <w:rFonts w:ascii="Garamond" w:hAnsi="Garamond"/>
          <w:lang w:val="fr-BE" w:eastAsia="fr-FR"/>
        </w:rPr>
        <w:t>Le Fonds dispose en 202</w:t>
      </w:r>
      <w:r w:rsidR="001B77FC">
        <w:rPr>
          <w:rFonts w:ascii="Garamond" w:hAnsi="Garamond"/>
          <w:lang w:val="fr-FR" w:eastAsia="fr-FR"/>
        </w:rPr>
        <w:t>6</w:t>
      </w:r>
      <w:r w:rsidRPr="00D66EB5">
        <w:rPr>
          <w:rFonts w:ascii="Garamond" w:hAnsi="Garamond"/>
          <w:lang w:val="fr-BE" w:eastAsia="fr-FR"/>
        </w:rPr>
        <w:t xml:space="preserve"> d’un budget de </w:t>
      </w:r>
      <w:r w:rsidR="001B77FC">
        <w:rPr>
          <w:rFonts w:ascii="Garamond" w:hAnsi="Garamond"/>
          <w:b/>
          <w:lang w:val="fr-FR" w:eastAsia="fr-FR"/>
        </w:rPr>
        <w:t>45</w:t>
      </w:r>
      <w:r w:rsidR="00DA1E5F" w:rsidRPr="008533DD">
        <w:rPr>
          <w:rFonts w:ascii="Garamond" w:hAnsi="Garamond"/>
          <w:b/>
          <w:lang w:val="fr-FR" w:eastAsia="fr-FR"/>
        </w:rPr>
        <w:t>0</w:t>
      </w:r>
      <w:r w:rsidRPr="00D66EB5">
        <w:rPr>
          <w:rFonts w:ascii="Garamond" w:hAnsi="Garamond"/>
          <w:b/>
          <w:lang w:val="fr-BE" w:eastAsia="fr-FR"/>
        </w:rPr>
        <w:t>.000 €</w:t>
      </w:r>
      <w:r w:rsidRPr="00D66EB5">
        <w:rPr>
          <w:rFonts w:ascii="Garamond" w:hAnsi="Garamond"/>
          <w:lang w:val="fr-BE" w:eastAsia="fr-FR"/>
        </w:rPr>
        <w:t xml:space="preserve">. Cette somme sera consacrée à plusieurs projets. </w:t>
      </w:r>
    </w:p>
    <w:p w14:paraId="36513763" w14:textId="79F03F89" w:rsidR="006B422D" w:rsidRDefault="006B422D" w:rsidP="006B422D">
      <w:pPr>
        <w:rPr>
          <w:rFonts w:ascii="Garamond" w:hAnsi="Garamond"/>
          <w:lang w:val="fr-BE" w:eastAsia="fr-FR"/>
        </w:rPr>
      </w:pPr>
    </w:p>
    <w:p w14:paraId="10C26C40" w14:textId="77777777" w:rsidR="00F709CE" w:rsidRDefault="00F709CE" w:rsidP="006B422D">
      <w:pPr>
        <w:rPr>
          <w:rFonts w:ascii="Garamond" w:hAnsi="Garamond"/>
          <w:lang w:val="fr-BE" w:eastAsia="fr-FR"/>
        </w:rPr>
      </w:pPr>
    </w:p>
    <w:p w14:paraId="60C4531F" w14:textId="77777777" w:rsidR="00AC5A1C" w:rsidRPr="006B422D" w:rsidRDefault="00AC5A1C" w:rsidP="006B422D">
      <w:pPr>
        <w:rPr>
          <w:rFonts w:ascii="Garamond" w:hAnsi="Garamond"/>
          <w:lang w:val="fr-BE" w:eastAsia="fr-FR"/>
        </w:rPr>
      </w:pPr>
    </w:p>
    <w:p w14:paraId="6FB61831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7AF78800" w14:textId="77777777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Procédure de sélection</w:t>
      </w:r>
    </w:p>
    <w:p w14:paraId="0529515A" w14:textId="77777777" w:rsidR="006B422D" w:rsidRPr="006B422D" w:rsidRDefault="006B422D" w:rsidP="006B422D">
      <w:pPr>
        <w:rPr>
          <w:rFonts w:ascii="Garamond" w:hAnsi="Garamond"/>
          <w:iCs/>
          <w:lang w:val="fr-BE" w:eastAsia="fr-FR"/>
        </w:rPr>
      </w:pPr>
    </w:p>
    <w:p w14:paraId="1D22AC29" w14:textId="77777777" w:rsid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La procédure de sélection se passe en </w:t>
      </w:r>
      <w:r w:rsidRPr="006B422D">
        <w:rPr>
          <w:rFonts w:ascii="Garamond" w:hAnsi="Garamond"/>
          <w:b/>
          <w:lang w:val="fr-BE" w:eastAsia="fr-FR"/>
        </w:rPr>
        <w:t>deux temps</w:t>
      </w:r>
      <w:r w:rsidRPr="006B422D">
        <w:rPr>
          <w:rFonts w:ascii="Garamond" w:hAnsi="Garamond"/>
          <w:lang w:val="fr-BE" w:eastAsia="fr-FR"/>
        </w:rPr>
        <w:t xml:space="preserve"> : </w:t>
      </w:r>
    </w:p>
    <w:p w14:paraId="61EDEF22" w14:textId="77777777" w:rsidR="000325B0" w:rsidRPr="006B422D" w:rsidRDefault="000325B0" w:rsidP="006B422D">
      <w:pPr>
        <w:rPr>
          <w:rFonts w:ascii="Garamond" w:hAnsi="Garamond"/>
          <w:lang w:val="fr-BE" w:eastAsia="fr-FR"/>
        </w:rPr>
      </w:pPr>
    </w:p>
    <w:p w14:paraId="563358CA" w14:textId="37252148" w:rsidR="006B422D" w:rsidRPr="006B422D" w:rsidRDefault="006B422D" w:rsidP="006B422D">
      <w:pPr>
        <w:numPr>
          <w:ilvl w:val="0"/>
          <w:numId w:val="4"/>
        </w:numPr>
        <w:rPr>
          <w:rFonts w:ascii="Garamond" w:hAnsi="Garamond"/>
          <w:lang w:val="fr-BE" w:eastAsia="fr-FR"/>
        </w:rPr>
      </w:pPr>
      <w:proofErr w:type="gramStart"/>
      <w:r w:rsidRPr="006B422D">
        <w:rPr>
          <w:rFonts w:ascii="Garamond" w:hAnsi="Garamond"/>
          <w:b/>
          <w:lang w:val="fr-BE" w:eastAsia="fr-FR"/>
        </w:rPr>
        <w:t>Présélection</w:t>
      </w:r>
      <w:r w:rsidRPr="006B422D">
        <w:rPr>
          <w:rFonts w:ascii="Garamond" w:hAnsi="Garamond"/>
          <w:lang w:val="fr-BE" w:eastAsia="fr-FR"/>
        </w:rPr>
        <w:t>:</w:t>
      </w:r>
      <w:proofErr w:type="gramEnd"/>
      <w:r w:rsidRPr="006B422D">
        <w:rPr>
          <w:rFonts w:ascii="Garamond" w:hAnsi="Garamond"/>
          <w:lang w:val="fr-BE" w:eastAsia="fr-FR"/>
        </w:rPr>
        <w:t xml:space="preserve"> un Comité de sélection examine tous les dossiers de candidature introduits dans le cadre du Fonds. Il établit </w:t>
      </w:r>
      <w:r w:rsidR="00211F3E">
        <w:rPr>
          <w:rFonts w:ascii="Garamond" w:hAnsi="Garamond"/>
          <w:lang w:val="fr-BE" w:eastAsia="fr-FR"/>
        </w:rPr>
        <w:t xml:space="preserve">en septembre </w:t>
      </w:r>
      <w:proofErr w:type="gramStart"/>
      <w:r w:rsidRPr="006B422D">
        <w:rPr>
          <w:rFonts w:ascii="Garamond" w:hAnsi="Garamond"/>
          <w:lang w:val="fr-BE" w:eastAsia="fr-FR"/>
        </w:rPr>
        <w:t xml:space="preserve">une </w:t>
      </w:r>
      <w:r w:rsidRPr="006B422D">
        <w:rPr>
          <w:rFonts w:ascii="Garamond" w:hAnsi="Garamond"/>
          <w:i/>
          <w:lang w:val="fr-BE" w:eastAsia="fr-FR"/>
        </w:rPr>
        <w:t>short</w:t>
      </w:r>
      <w:proofErr w:type="gramEnd"/>
      <w:r w:rsidRPr="006B422D">
        <w:rPr>
          <w:rFonts w:ascii="Garamond" w:hAnsi="Garamond"/>
          <w:i/>
          <w:lang w:val="fr-BE" w:eastAsia="fr-FR"/>
        </w:rPr>
        <w:t xml:space="preserve"> </w:t>
      </w:r>
      <w:proofErr w:type="spellStart"/>
      <w:r w:rsidRPr="006B422D">
        <w:rPr>
          <w:rFonts w:ascii="Garamond" w:hAnsi="Garamond"/>
          <w:i/>
          <w:lang w:val="fr-BE" w:eastAsia="fr-FR"/>
        </w:rPr>
        <w:t>list</w:t>
      </w:r>
      <w:proofErr w:type="spellEnd"/>
      <w:r w:rsidRPr="006B422D">
        <w:rPr>
          <w:rFonts w:ascii="Garamond" w:hAnsi="Garamond"/>
          <w:lang w:val="fr-BE" w:eastAsia="fr-FR"/>
        </w:rPr>
        <w:t xml:space="preserve"> qui sera présentée au Conseil d’administration.  </w:t>
      </w:r>
    </w:p>
    <w:p w14:paraId="0AE22A8F" w14:textId="194E1C1C" w:rsidR="006B422D" w:rsidRPr="006B422D" w:rsidRDefault="006B422D" w:rsidP="006B422D">
      <w:pPr>
        <w:numPr>
          <w:ilvl w:val="0"/>
          <w:numId w:val="4"/>
        </w:num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b/>
          <w:lang w:val="fr-BE" w:eastAsia="fr-FR"/>
        </w:rPr>
        <w:t>Sélection des lauréats</w:t>
      </w:r>
      <w:r w:rsidRPr="006B422D">
        <w:rPr>
          <w:rFonts w:ascii="Garamond" w:hAnsi="Garamond"/>
          <w:lang w:val="fr-BE" w:eastAsia="fr-FR"/>
        </w:rPr>
        <w:t xml:space="preserve"> : Le Conseil choisit dans le courant du mois </w:t>
      </w:r>
      <w:r>
        <w:rPr>
          <w:rFonts w:ascii="Garamond" w:hAnsi="Garamond"/>
          <w:lang w:val="fr-BE" w:eastAsia="fr-FR"/>
        </w:rPr>
        <w:t>de novembre</w:t>
      </w:r>
      <w:r w:rsidRPr="006B422D">
        <w:rPr>
          <w:rFonts w:ascii="Garamond" w:hAnsi="Garamond"/>
          <w:lang w:val="fr-BE" w:eastAsia="fr-FR"/>
        </w:rPr>
        <w:t xml:space="preserve"> les lauréats dans </w:t>
      </w:r>
      <w:proofErr w:type="gramStart"/>
      <w:r w:rsidRPr="006B422D">
        <w:rPr>
          <w:rFonts w:ascii="Garamond" w:hAnsi="Garamond"/>
          <w:lang w:val="fr-BE" w:eastAsia="fr-FR"/>
        </w:rPr>
        <w:t xml:space="preserve">la </w:t>
      </w:r>
      <w:r w:rsidRPr="006B422D">
        <w:rPr>
          <w:rFonts w:ascii="Garamond" w:hAnsi="Garamond"/>
          <w:i/>
          <w:lang w:val="fr-BE" w:eastAsia="fr-FR"/>
        </w:rPr>
        <w:t>short</w:t>
      </w:r>
      <w:proofErr w:type="gramEnd"/>
      <w:r w:rsidRPr="006B422D">
        <w:rPr>
          <w:rFonts w:ascii="Garamond" w:hAnsi="Garamond"/>
          <w:i/>
          <w:lang w:val="fr-BE" w:eastAsia="fr-FR"/>
        </w:rPr>
        <w:t xml:space="preserve"> </w:t>
      </w:r>
      <w:proofErr w:type="spellStart"/>
      <w:r w:rsidRPr="006B422D">
        <w:rPr>
          <w:rFonts w:ascii="Garamond" w:hAnsi="Garamond"/>
          <w:i/>
          <w:lang w:val="fr-BE" w:eastAsia="fr-FR"/>
        </w:rPr>
        <w:t>list</w:t>
      </w:r>
      <w:proofErr w:type="spellEnd"/>
      <w:r w:rsidRPr="006B422D">
        <w:rPr>
          <w:rFonts w:ascii="Garamond" w:hAnsi="Garamond"/>
          <w:lang w:val="fr-BE" w:eastAsia="fr-FR"/>
        </w:rPr>
        <w:t xml:space="preserve"> établie </w:t>
      </w:r>
      <w:r>
        <w:rPr>
          <w:rFonts w:ascii="Garamond" w:hAnsi="Garamond"/>
          <w:lang w:val="fr-BE" w:eastAsia="fr-FR"/>
        </w:rPr>
        <w:t xml:space="preserve">lors de la </w:t>
      </w:r>
      <w:proofErr w:type="spellStart"/>
      <w:r>
        <w:rPr>
          <w:rFonts w:ascii="Garamond" w:hAnsi="Garamond"/>
          <w:lang w:val="fr-BE" w:eastAsia="fr-FR"/>
        </w:rPr>
        <w:t>préselection</w:t>
      </w:r>
      <w:proofErr w:type="spellEnd"/>
      <w:r>
        <w:rPr>
          <w:rFonts w:ascii="Garamond" w:hAnsi="Garamond"/>
          <w:lang w:val="fr-BE" w:eastAsia="fr-FR"/>
        </w:rPr>
        <w:t>.</w:t>
      </w:r>
    </w:p>
    <w:p w14:paraId="5FFB956B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51A00C07" w14:textId="67CE4F7F" w:rsidR="006B422D" w:rsidRP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La Fondation Roi Baudouin se charge de lancer l’appel, de rassembler et si nécessaire de compléter les dossiers. Elle peut également faire appel à des </w:t>
      </w:r>
      <w:r w:rsidRPr="006B422D">
        <w:rPr>
          <w:rFonts w:ascii="Garamond" w:hAnsi="Garamond"/>
          <w:b/>
          <w:lang w:val="fr-BE" w:eastAsia="fr-FR"/>
        </w:rPr>
        <w:t>experts indépendants</w:t>
      </w:r>
      <w:r w:rsidR="007F7DC9">
        <w:rPr>
          <w:rFonts w:ascii="Garamond" w:hAnsi="Garamond"/>
          <w:b/>
          <w:lang w:val="fr-BE" w:eastAsia="fr-FR"/>
        </w:rPr>
        <w:t>.</w:t>
      </w:r>
    </w:p>
    <w:p w14:paraId="03FA4070" w14:textId="77777777" w:rsidR="006B422D" w:rsidRPr="006B422D" w:rsidRDefault="006B422D" w:rsidP="006B422D">
      <w:pPr>
        <w:ind w:left="360"/>
        <w:jc w:val="both"/>
        <w:rPr>
          <w:rFonts w:ascii="Garamond" w:hAnsi="Garamond"/>
          <w:lang w:val="fr-BE" w:eastAsia="fr-FR"/>
        </w:rPr>
      </w:pPr>
    </w:p>
    <w:p w14:paraId="3286BEA3" w14:textId="77777777" w:rsidR="006B422D" w:rsidRPr="006B422D" w:rsidRDefault="006B422D" w:rsidP="006B422D">
      <w:pPr>
        <w:rPr>
          <w:rFonts w:ascii="Garamond" w:hAnsi="Garamond"/>
          <w:lang w:val="fr-FR" w:eastAsia="fr-FR"/>
        </w:rPr>
      </w:pPr>
      <w:r w:rsidRPr="006B422D">
        <w:rPr>
          <w:rFonts w:ascii="Garamond" w:hAnsi="Garamond"/>
          <w:lang w:val="fr-FR" w:eastAsia="fr-FR"/>
        </w:rPr>
        <w:t xml:space="preserve">Les décisions du Conseil sont sans appel. Chaque candidat est informé par écrit du </w:t>
      </w:r>
      <w:bookmarkStart w:id="1" w:name="S33"/>
      <w:bookmarkStart w:id="2" w:name="OP3_ZLdHebbP"/>
      <w:bookmarkEnd w:id="1"/>
      <w:r w:rsidRPr="006B422D">
        <w:rPr>
          <w:rFonts w:ascii="Garamond" w:hAnsi="Garamond"/>
          <w:lang w:val="fr-FR" w:eastAsia="fr-FR"/>
        </w:rPr>
        <w:t xml:space="preserve">résultat </w:t>
      </w:r>
      <w:bookmarkEnd w:id="2"/>
      <w:r w:rsidRPr="006B422D">
        <w:rPr>
          <w:rFonts w:ascii="Garamond" w:hAnsi="Garamond"/>
          <w:lang w:val="fr-FR" w:eastAsia="fr-FR"/>
        </w:rPr>
        <w:t xml:space="preserve">de la sélection. Tout projet sélectionné fait l’objet d’une convention, entre le lauréat et le Fonds Baillet Latour, prévoyant une procédure de contrôle quant à l’affectation du soutien. </w:t>
      </w:r>
    </w:p>
    <w:p w14:paraId="764C44A9" w14:textId="77777777" w:rsidR="006B422D" w:rsidRPr="006B422D" w:rsidRDefault="006B422D" w:rsidP="006B422D">
      <w:pPr>
        <w:rPr>
          <w:rFonts w:ascii="Garamond" w:hAnsi="Garamond"/>
          <w:lang w:val="fr-FR" w:eastAsia="fr-FR"/>
        </w:rPr>
      </w:pPr>
    </w:p>
    <w:p w14:paraId="66F2F23E" w14:textId="77777777" w:rsidR="006B422D" w:rsidRDefault="006B422D" w:rsidP="006B422D">
      <w:pPr>
        <w:rPr>
          <w:rFonts w:ascii="Garamond" w:hAnsi="Garamond"/>
          <w:lang w:val="fr-BE" w:eastAsia="fr-FR"/>
        </w:rPr>
      </w:pPr>
    </w:p>
    <w:p w14:paraId="1E508F22" w14:textId="77777777" w:rsidR="00775F14" w:rsidRPr="006B422D" w:rsidRDefault="00775F14" w:rsidP="006B422D">
      <w:pPr>
        <w:rPr>
          <w:rFonts w:ascii="Garamond" w:hAnsi="Garamond"/>
          <w:lang w:val="fr-BE" w:eastAsia="fr-FR"/>
        </w:rPr>
      </w:pPr>
    </w:p>
    <w:p w14:paraId="11440F44" w14:textId="77777777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Modalités de participation</w:t>
      </w:r>
    </w:p>
    <w:p w14:paraId="7B0A55E7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568E7395" w14:textId="77777777" w:rsidR="006B422D" w:rsidRPr="006B422D" w:rsidRDefault="006B422D" w:rsidP="006B422D">
      <w:pPr>
        <w:tabs>
          <w:tab w:val="left" w:pos="2790"/>
          <w:tab w:val="left" w:pos="3525"/>
          <w:tab w:val="right" w:pos="8853"/>
        </w:tabs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Pour participer, les candidats doivent compléter un </w:t>
      </w:r>
      <w:r w:rsidRPr="006B422D">
        <w:rPr>
          <w:rFonts w:ascii="Garamond" w:hAnsi="Garamond"/>
          <w:b/>
          <w:lang w:val="fr-BE" w:eastAsia="fr-FR"/>
        </w:rPr>
        <w:t>formulaire de candidature</w:t>
      </w:r>
      <w:r w:rsidRPr="006B422D">
        <w:rPr>
          <w:rFonts w:ascii="Garamond" w:hAnsi="Garamond"/>
          <w:lang w:val="fr-BE" w:eastAsia="fr-FR"/>
        </w:rPr>
        <w:t xml:space="preserve"> spécifique établi à cet effet. Ce</w:t>
      </w:r>
      <w:r w:rsidRPr="006B422D">
        <w:rPr>
          <w:rFonts w:ascii="Garamond" w:hAnsi="Garamond"/>
          <w:i/>
          <w:lang w:val="fr-BE" w:eastAsia="fr-FR"/>
        </w:rPr>
        <w:t xml:space="preserve"> </w:t>
      </w:r>
      <w:r w:rsidRPr="006B422D">
        <w:rPr>
          <w:rFonts w:ascii="Garamond" w:hAnsi="Garamond"/>
          <w:lang w:val="fr-BE" w:eastAsia="fr-FR"/>
        </w:rPr>
        <w:t>formulaire peut être téléchargé à partir du site de la Fondation Roi Baudouin (</w:t>
      </w:r>
      <w:r>
        <w:fldChar w:fldCharType="begin"/>
      </w:r>
      <w:r w:rsidRPr="00931D77">
        <w:rPr>
          <w:lang w:val="fr-BE"/>
        </w:rPr>
        <w:instrText>HYPERLINK "http://www.kbs-frb.be/"</w:instrText>
      </w:r>
      <w:r>
        <w:fldChar w:fldCharType="separate"/>
      </w:r>
      <w:r w:rsidRPr="006B422D">
        <w:rPr>
          <w:rFonts w:ascii="Garamond" w:hAnsi="Garamond"/>
          <w:color w:val="0000FF"/>
          <w:u w:val="single"/>
          <w:lang w:val="fr-BE" w:eastAsia="fr-FR"/>
        </w:rPr>
        <w:t>www.kbs-frb.be</w:t>
      </w:r>
      <w:r>
        <w:fldChar w:fldCharType="end"/>
      </w:r>
      <w:r w:rsidRPr="006B422D">
        <w:rPr>
          <w:rFonts w:ascii="Garamond" w:hAnsi="Garamond"/>
          <w:lang w:val="fr-FR" w:eastAsia="fr-FR"/>
        </w:rPr>
        <w:t xml:space="preserve">: rechercher </w:t>
      </w:r>
      <w:r w:rsidRPr="006B422D">
        <w:rPr>
          <w:rFonts w:ascii="Garamond" w:hAnsi="Garamond"/>
          <w:i/>
          <w:lang w:val="fr-FR" w:eastAsia="fr-FR"/>
        </w:rPr>
        <w:t>Baillet Latour</w:t>
      </w:r>
      <w:r w:rsidRPr="006B422D">
        <w:rPr>
          <w:rFonts w:ascii="Garamond" w:hAnsi="Garamond"/>
          <w:lang w:val="fr-BE" w:eastAsia="fr-FR"/>
        </w:rPr>
        <w:t xml:space="preserve">). </w:t>
      </w:r>
    </w:p>
    <w:p w14:paraId="31F4EDED" w14:textId="77777777" w:rsidR="006B422D" w:rsidRPr="006B422D" w:rsidRDefault="006B422D" w:rsidP="006B422D">
      <w:pPr>
        <w:tabs>
          <w:tab w:val="left" w:pos="2790"/>
          <w:tab w:val="left" w:pos="3525"/>
          <w:tab w:val="right" w:pos="8853"/>
        </w:tabs>
        <w:rPr>
          <w:rFonts w:ascii="Garamond" w:hAnsi="Garamond"/>
          <w:lang w:val="fr-BE" w:eastAsia="fr-FR"/>
        </w:rPr>
      </w:pPr>
    </w:p>
    <w:p w14:paraId="1C586BED" w14:textId="77777777" w:rsidR="006B422D" w:rsidRPr="006B422D" w:rsidRDefault="006B422D" w:rsidP="006B422D">
      <w:pPr>
        <w:rPr>
          <w:rFonts w:ascii="Garamond" w:hAnsi="Garamond"/>
          <w:iCs/>
          <w:lang w:val="fr-BE" w:eastAsia="fr-FR"/>
        </w:rPr>
      </w:pPr>
      <w:r w:rsidRPr="006B422D">
        <w:rPr>
          <w:rFonts w:ascii="Garamond" w:hAnsi="Garamond"/>
          <w:bCs/>
          <w:lang w:val="fr-BE" w:eastAsia="fr-FR"/>
        </w:rPr>
        <w:t>Les annexes suivantes seront demandées :</w:t>
      </w:r>
    </w:p>
    <w:p w14:paraId="073119E0" w14:textId="77777777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>Description des partenaires</w:t>
      </w:r>
    </w:p>
    <w:p w14:paraId="01BA5163" w14:textId="77777777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 xml:space="preserve">Les informations pratiques </w:t>
      </w:r>
    </w:p>
    <w:p w14:paraId="63D1007B" w14:textId="77777777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>Photos du projet</w:t>
      </w:r>
    </w:p>
    <w:p w14:paraId="640C4D65" w14:textId="033E553E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 xml:space="preserve">Curriculum Vitae </w:t>
      </w:r>
      <w:r w:rsidR="007F7DC9">
        <w:rPr>
          <w:rFonts w:ascii="Garamond" w:hAnsi="Garamond"/>
          <w:lang w:val="fr-FR" w:eastAsia="nl-BE"/>
        </w:rPr>
        <w:t>du restaurateur</w:t>
      </w:r>
    </w:p>
    <w:p w14:paraId="4701FCF3" w14:textId="77777777" w:rsidR="006B422D" w:rsidRPr="006B422D" w:rsidDel="00C966F9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 xml:space="preserve">Si le candidat n’est pas le propriétaire, l’autorisation ou la procuration du propriétaire </w:t>
      </w:r>
    </w:p>
    <w:p w14:paraId="3251C747" w14:textId="263BFC2C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ind w:left="709" w:hanging="436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fr-FR"/>
        </w:rPr>
        <w:t>Une</w:t>
      </w:r>
      <w:r w:rsidRPr="006B422D">
        <w:rPr>
          <w:rFonts w:ascii="Garamond" w:hAnsi="Garamond"/>
          <w:lang w:val="fr-FR" w:eastAsia="nl-BE"/>
        </w:rPr>
        <w:t xml:space="preserve"> description du traitement proposé et une estimation détaillée </w:t>
      </w:r>
    </w:p>
    <w:p w14:paraId="0656AFD6" w14:textId="77777777" w:rsidR="006B422D" w:rsidRPr="006B422D" w:rsidRDefault="006B422D" w:rsidP="006B422D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0" w:firstLine="284"/>
        <w:rPr>
          <w:rFonts w:ascii="Garamond" w:hAnsi="Garamond"/>
          <w:lang w:val="fr-FR" w:eastAsia="fr-FR"/>
        </w:rPr>
      </w:pPr>
      <w:proofErr w:type="gramStart"/>
      <w:r w:rsidRPr="006B422D">
        <w:rPr>
          <w:rFonts w:ascii="Garamond" w:hAnsi="Garamond"/>
          <w:lang w:val="fr-FR" w:eastAsia="fr-FR"/>
        </w:rPr>
        <w:t>le</w:t>
      </w:r>
      <w:proofErr w:type="gramEnd"/>
      <w:r w:rsidRPr="006B422D">
        <w:rPr>
          <w:rFonts w:ascii="Garamond" w:hAnsi="Garamond"/>
          <w:lang w:val="fr-FR" w:eastAsia="fr-FR"/>
        </w:rPr>
        <w:t xml:space="preserve"> cahier des charges et/ou l’offre de prix</w:t>
      </w:r>
      <w:r w:rsidRPr="006B422D">
        <w:rPr>
          <w:rFonts w:ascii="Garamond" w:hAnsi="Garamond"/>
          <w:lang w:val="fr-FR" w:eastAsia="nl-BE"/>
        </w:rPr>
        <w:t xml:space="preserve"> </w:t>
      </w:r>
      <w:r w:rsidRPr="006B422D">
        <w:rPr>
          <w:rFonts w:ascii="Garamond" w:hAnsi="Garamond"/>
          <w:lang w:val="fr-FR" w:eastAsia="fr-FR"/>
        </w:rPr>
        <w:t xml:space="preserve"> </w:t>
      </w:r>
      <w:r w:rsidRPr="006B422D">
        <w:rPr>
          <w:rFonts w:ascii="Garamond" w:hAnsi="Garamond"/>
          <w:lang w:val="fr-FR" w:eastAsia="nl-BE"/>
        </w:rPr>
        <w:br/>
      </w:r>
    </w:p>
    <w:p w14:paraId="535FE4B2" w14:textId="2FE147D8" w:rsidR="00F03B96" w:rsidRDefault="006B422D" w:rsidP="00487CA7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Pour être pris en considération, les dossiers introduits doivent répondre aux </w:t>
      </w:r>
      <w:r w:rsidRPr="006B422D">
        <w:rPr>
          <w:rFonts w:ascii="Garamond" w:hAnsi="Garamond"/>
          <w:b/>
          <w:lang w:val="fr-BE" w:eastAsia="fr-FR"/>
        </w:rPr>
        <w:t>critères de recevabilité</w:t>
      </w:r>
      <w:r w:rsidRPr="006B422D">
        <w:rPr>
          <w:rFonts w:ascii="Garamond" w:hAnsi="Garamond"/>
          <w:lang w:val="fr-BE" w:eastAsia="fr-FR"/>
        </w:rPr>
        <w:t xml:space="preserve"> suivants :</w:t>
      </w:r>
    </w:p>
    <w:p w14:paraId="27EAC443" w14:textId="1BE8F731" w:rsidR="006B422D" w:rsidRP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proofErr w:type="gramStart"/>
      <w:r w:rsidRPr="006B422D">
        <w:rPr>
          <w:rFonts w:ascii="Garamond" w:hAnsi="Garamond"/>
          <w:lang w:val="fr-BE" w:eastAsia="fr-FR"/>
        </w:rPr>
        <w:t>une</w:t>
      </w:r>
      <w:proofErr w:type="gramEnd"/>
      <w:r w:rsidRPr="006B422D">
        <w:rPr>
          <w:rFonts w:ascii="Garamond" w:hAnsi="Garamond"/>
          <w:lang w:val="fr-BE" w:eastAsia="fr-FR"/>
        </w:rPr>
        <w:t xml:space="preserve"> ou plusieurs offres de prix doivent être annexées au formulaire ;</w:t>
      </w:r>
    </w:p>
    <w:p w14:paraId="747803A5" w14:textId="77777777" w:rsidR="006B422D" w:rsidRP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proofErr w:type="gramStart"/>
      <w:r w:rsidRPr="006B422D">
        <w:rPr>
          <w:rFonts w:ascii="Garamond" w:hAnsi="Garamond"/>
          <w:lang w:val="fr-BE" w:eastAsia="fr-FR"/>
        </w:rPr>
        <w:t>des</w:t>
      </w:r>
      <w:proofErr w:type="gramEnd"/>
      <w:r w:rsidRPr="006B422D">
        <w:rPr>
          <w:rFonts w:ascii="Garamond" w:hAnsi="Garamond"/>
          <w:lang w:val="fr-BE" w:eastAsia="fr-FR"/>
        </w:rPr>
        <w:t xml:space="preserve"> photos de l’état actuel de l’œuvre doivent être annexées au dossier ;</w:t>
      </w:r>
    </w:p>
    <w:p w14:paraId="3B30D1D2" w14:textId="77777777" w:rsidR="006B422D" w:rsidRP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proofErr w:type="gramStart"/>
      <w:r w:rsidRPr="006B422D">
        <w:rPr>
          <w:rFonts w:ascii="Garamond" w:hAnsi="Garamond"/>
          <w:lang w:val="fr-BE" w:eastAsia="fr-FR"/>
        </w:rPr>
        <w:lastRenderedPageBreak/>
        <w:t>le</w:t>
      </w:r>
      <w:proofErr w:type="gramEnd"/>
      <w:r w:rsidRPr="006B422D">
        <w:rPr>
          <w:rFonts w:ascii="Garamond" w:hAnsi="Garamond"/>
          <w:lang w:val="fr-BE" w:eastAsia="fr-FR"/>
        </w:rPr>
        <w:t xml:space="preserve"> porteur du projet est le représentant d’une collectivité, une organisation sans but lucratif, une institution, un groupe de bénévoles ou une institution publique locale (c.à.d. pas une organisation commerciale) ;</w:t>
      </w:r>
    </w:p>
    <w:p w14:paraId="5AEE28F3" w14:textId="77777777" w:rsidR="006B422D" w:rsidRP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proofErr w:type="gramStart"/>
      <w:r w:rsidRPr="006B422D">
        <w:rPr>
          <w:rFonts w:ascii="Garamond" w:hAnsi="Garamond"/>
          <w:lang w:val="fr-BE" w:eastAsia="fr-FR"/>
        </w:rPr>
        <w:t>le</w:t>
      </w:r>
      <w:proofErr w:type="gramEnd"/>
      <w:r w:rsidRPr="006B422D">
        <w:rPr>
          <w:rFonts w:ascii="Garamond" w:hAnsi="Garamond"/>
          <w:lang w:val="fr-BE" w:eastAsia="fr-FR"/>
        </w:rPr>
        <w:t xml:space="preserve"> projet doit être pertinent par rapport aux objectifs du Fonds.</w:t>
      </w:r>
    </w:p>
    <w:p w14:paraId="198104DC" w14:textId="77777777" w:rsidR="00272EA9" w:rsidRPr="006B422D" w:rsidRDefault="00272EA9">
      <w:pPr>
        <w:spacing w:line="320" w:lineRule="exact"/>
        <w:rPr>
          <w:rFonts w:ascii="Garamond" w:hAnsi="Garamond"/>
          <w:lang w:val="fr-BE"/>
        </w:rPr>
      </w:pPr>
    </w:p>
    <w:sectPr w:rsidR="00272EA9" w:rsidRPr="006B422D">
      <w:type w:val="continuous"/>
      <w:pgSz w:w="11907" w:h="16840" w:code="9"/>
      <w:pgMar w:top="1134" w:right="1134" w:bottom="1418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3337" w14:textId="77777777" w:rsidR="00CE1767" w:rsidRDefault="00CE1767">
      <w:r>
        <w:separator/>
      </w:r>
    </w:p>
  </w:endnote>
  <w:endnote w:type="continuationSeparator" w:id="0">
    <w:p w14:paraId="20E30A25" w14:textId="77777777" w:rsidR="00CE1767" w:rsidRDefault="00CE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44C4" w14:textId="77777777" w:rsidR="00272EA9" w:rsidRDefault="00272EA9">
    <w:pPr>
      <w:framePr w:w="1565" w:h="902" w:hSpace="181" w:wrap="notBeside" w:vAnchor="page" w:hAnchor="page" w:x="8568" w:y="15871"/>
    </w:pPr>
  </w:p>
  <w:p w14:paraId="3C89ED7E" w14:textId="12BA6E8A" w:rsidR="00272EA9" w:rsidRDefault="00931D77" w:rsidP="00931D77">
    <w:pPr>
      <w:ind w:left="6480" w:firstLine="720"/>
    </w:pPr>
    <w:r w:rsidRPr="00931D77">
      <w:drawing>
        <wp:inline distT="0" distB="0" distL="0" distR="0" wp14:anchorId="152F6121" wp14:editId="3E422DCC">
          <wp:extent cx="1729740" cy="572872"/>
          <wp:effectExtent l="0" t="0" r="3810" b="0"/>
          <wp:docPr id="1712705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7053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794" cy="57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68CFE5" w14:textId="77777777" w:rsidR="00272EA9" w:rsidRDefault="00272EA9">
    <w:pPr>
      <w:framePr w:w="669" w:h="363" w:hSpace="181" w:wrap="around" w:vAnchor="page" w:hAnchor="page" w:x="1713" w:y="15984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FC44DA" w14:textId="77777777" w:rsidR="00272EA9" w:rsidRDefault="00272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D2F5" w14:textId="6873C84D" w:rsidR="00931D77" w:rsidRPr="00931D77" w:rsidRDefault="00931D77">
    <w:pPr>
      <w:pStyle w:val="Footer"/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Pr="00931D77">
      <w:rPr>
        <w:lang w:val="en-GB"/>
      </w:rPr>
      <w:drawing>
        <wp:inline distT="0" distB="0" distL="0" distR="0" wp14:anchorId="3745E54A" wp14:editId="2A962A79">
          <wp:extent cx="1455420" cy="482020"/>
          <wp:effectExtent l="0" t="0" r="0" b="0"/>
          <wp:docPr id="2012628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6280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1846" cy="4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1CDE" w14:textId="77777777" w:rsidR="00CE1767" w:rsidRDefault="00CE1767">
      <w:r>
        <w:separator/>
      </w:r>
    </w:p>
  </w:footnote>
  <w:footnote w:type="continuationSeparator" w:id="0">
    <w:p w14:paraId="4C79577E" w14:textId="77777777" w:rsidR="00CE1767" w:rsidRDefault="00CE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4DE4" w14:textId="77715255" w:rsidR="00272EA9" w:rsidRPr="009B614D" w:rsidRDefault="006B422D" w:rsidP="001B77FC">
    <w:pPr>
      <w:pStyle w:val="Header"/>
      <w:rPr>
        <w:lang w:val="en-GB"/>
      </w:rPr>
    </w:pPr>
    <w:bookmarkStart w:id="0" w:name="_Hlk100643157"/>
    <w:r>
      <w:t xml:space="preserve">   </w:t>
    </w:r>
    <w:r w:rsidR="00CE15CE" w:rsidRPr="00CE15CE">
      <w:rPr>
        <w:noProof/>
      </w:rPr>
      <w:drawing>
        <wp:inline distT="0" distB="0" distL="0" distR="0" wp14:anchorId="51707E04" wp14:editId="0E1C8D1B">
          <wp:extent cx="2505154" cy="891540"/>
          <wp:effectExtent l="0" t="0" r="9525" b="3810"/>
          <wp:docPr id="1050280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802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7822" cy="89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2304">
      <w:tab/>
    </w:r>
    <w:r w:rsidR="00342304">
      <w:tab/>
    </w:r>
    <w:r>
      <w:t xml:space="preserve">         </w:t>
    </w:r>
    <w:bookmarkEnd w:id="0"/>
    <w:r w:rsidR="00342304">
      <w:rPr>
        <w:noProof/>
      </w:rPr>
      <w:drawing>
        <wp:inline distT="0" distB="0" distL="0" distR="0" wp14:anchorId="128C81E4" wp14:editId="0E3590FD">
          <wp:extent cx="1524000" cy="890270"/>
          <wp:effectExtent l="0" t="0" r="0" b="508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426" cy="8946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9AB"/>
    <w:multiLevelType w:val="hybridMultilevel"/>
    <w:tmpl w:val="8BDAC9BA"/>
    <w:lvl w:ilvl="0" w:tplc="F2F8C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F7092"/>
    <w:multiLevelType w:val="hybridMultilevel"/>
    <w:tmpl w:val="D256B8EE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26EAF"/>
    <w:multiLevelType w:val="hybridMultilevel"/>
    <w:tmpl w:val="D5B898FA"/>
    <w:lvl w:ilvl="0" w:tplc="8FC8686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663122"/>
    <w:multiLevelType w:val="hybridMultilevel"/>
    <w:tmpl w:val="C0AC19FE"/>
    <w:lvl w:ilvl="0" w:tplc="C99E5F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F2162"/>
    <w:multiLevelType w:val="hybridMultilevel"/>
    <w:tmpl w:val="94D06344"/>
    <w:lvl w:ilvl="0" w:tplc="A8647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1836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199902">
    <w:abstractNumId w:val="2"/>
  </w:num>
  <w:num w:numId="3" w16cid:durableId="476142253">
    <w:abstractNumId w:val="1"/>
  </w:num>
  <w:num w:numId="4" w16cid:durableId="1659262596">
    <w:abstractNumId w:val="3"/>
  </w:num>
  <w:num w:numId="5" w16cid:durableId="2027710836">
    <w:abstractNumId w:val="0"/>
  </w:num>
  <w:num w:numId="6" w16cid:durableId="628126167">
    <w:abstractNumId w:val="5"/>
  </w:num>
  <w:num w:numId="7" w16cid:durableId="1465351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1D"/>
    <w:rsid w:val="000225FE"/>
    <w:rsid w:val="00023933"/>
    <w:rsid w:val="000325B0"/>
    <w:rsid w:val="000752CA"/>
    <w:rsid w:val="000A060B"/>
    <w:rsid w:val="000D1B3C"/>
    <w:rsid w:val="00115071"/>
    <w:rsid w:val="00121DED"/>
    <w:rsid w:val="001404F5"/>
    <w:rsid w:val="00145218"/>
    <w:rsid w:val="00155096"/>
    <w:rsid w:val="00165D12"/>
    <w:rsid w:val="00186F94"/>
    <w:rsid w:val="001B77FC"/>
    <w:rsid w:val="001F6E24"/>
    <w:rsid w:val="002017D5"/>
    <w:rsid w:val="00211F3E"/>
    <w:rsid w:val="00240C56"/>
    <w:rsid w:val="00247B19"/>
    <w:rsid w:val="00262105"/>
    <w:rsid w:val="00272EA9"/>
    <w:rsid w:val="002953DD"/>
    <w:rsid w:val="002C3BAA"/>
    <w:rsid w:val="002D3824"/>
    <w:rsid w:val="00322160"/>
    <w:rsid w:val="00331579"/>
    <w:rsid w:val="00342304"/>
    <w:rsid w:val="003C262A"/>
    <w:rsid w:val="00441831"/>
    <w:rsid w:val="00480C0D"/>
    <w:rsid w:val="00487CA7"/>
    <w:rsid w:val="004C01AA"/>
    <w:rsid w:val="004E31F9"/>
    <w:rsid w:val="004E72C7"/>
    <w:rsid w:val="00505F49"/>
    <w:rsid w:val="00525E06"/>
    <w:rsid w:val="005431CC"/>
    <w:rsid w:val="00563AD0"/>
    <w:rsid w:val="005A2791"/>
    <w:rsid w:val="005A5D58"/>
    <w:rsid w:val="00602F31"/>
    <w:rsid w:val="00675203"/>
    <w:rsid w:val="00687CDE"/>
    <w:rsid w:val="006B0231"/>
    <w:rsid w:val="006B422D"/>
    <w:rsid w:val="006C021B"/>
    <w:rsid w:val="00700096"/>
    <w:rsid w:val="0072519F"/>
    <w:rsid w:val="00735F74"/>
    <w:rsid w:val="00747A12"/>
    <w:rsid w:val="007537EE"/>
    <w:rsid w:val="00765AAF"/>
    <w:rsid w:val="00775F14"/>
    <w:rsid w:val="00784371"/>
    <w:rsid w:val="007E4C6D"/>
    <w:rsid w:val="007F7DC9"/>
    <w:rsid w:val="00813745"/>
    <w:rsid w:val="00816301"/>
    <w:rsid w:val="008533DD"/>
    <w:rsid w:val="00885866"/>
    <w:rsid w:val="008B1D69"/>
    <w:rsid w:val="008B6B18"/>
    <w:rsid w:val="008C25DC"/>
    <w:rsid w:val="008F5AD2"/>
    <w:rsid w:val="008F6258"/>
    <w:rsid w:val="00925656"/>
    <w:rsid w:val="00931D77"/>
    <w:rsid w:val="00933D79"/>
    <w:rsid w:val="009B3D94"/>
    <w:rsid w:val="009B614D"/>
    <w:rsid w:val="009F701D"/>
    <w:rsid w:val="00A61398"/>
    <w:rsid w:val="00A665C3"/>
    <w:rsid w:val="00AA30DA"/>
    <w:rsid w:val="00AB3159"/>
    <w:rsid w:val="00AC5A1C"/>
    <w:rsid w:val="00AF52F6"/>
    <w:rsid w:val="00B25B44"/>
    <w:rsid w:val="00B37EF1"/>
    <w:rsid w:val="00B55425"/>
    <w:rsid w:val="00B92F27"/>
    <w:rsid w:val="00BB6E2D"/>
    <w:rsid w:val="00C05AAA"/>
    <w:rsid w:val="00C228DF"/>
    <w:rsid w:val="00CA532D"/>
    <w:rsid w:val="00CE15CE"/>
    <w:rsid w:val="00CE1767"/>
    <w:rsid w:val="00D218B0"/>
    <w:rsid w:val="00D26475"/>
    <w:rsid w:val="00D36784"/>
    <w:rsid w:val="00D66EB5"/>
    <w:rsid w:val="00D87171"/>
    <w:rsid w:val="00D91167"/>
    <w:rsid w:val="00DA1E5F"/>
    <w:rsid w:val="00DC574A"/>
    <w:rsid w:val="00DF2152"/>
    <w:rsid w:val="00E43CCB"/>
    <w:rsid w:val="00E449A5"/>
    <w:rsid w:val="00E5561B"/>
    <w:rsid w:val="00E862F7"/>
    <w:rsid w:val="00E97A99"/>
    <w:rsid w:val="00EA743D"/>
    <w:rsid w:val="00EB6774"/>
    <w:rsid w:val="00F03B96"/>
    <w:rsid w:val="00F37C48"/>
    <w:rsid w:val="00F709CE"/>
    <w:rsid w:val="00F764DF"/>
    <w:rsid w:val="00FA6F0D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82BF0B"/>
  <w15:chartTrackingRefBased/>
  <w15:docId w15:val="{8D80EA21-3195-4854-87DA-54BF5BFB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4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25B44"/>
    <w:pPr>
      <w:keepNext/>
      <w:widowControl w:val="0"/>
      <w:spacing w:line="300" w:lineRule="exact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25B4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25B44"/>
    <w:pPr>
      <w:keepNext/>
      <w:widowControl w:val="0"/>
      <w:spacing w:line="300" w:lineRule="exact"/>
      <w:outlineLvl w:val="2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link w:val="Heading1"/>
    <w:rsid w:val="00B25B44"/>
    <w:rPr>
      <w:sz w:val="28"/>
      <w:lang w:val="en-US" w:eastAsia="en-US"/>
    </w:rPr>
  </w:style>
  <w:style w:type="character" w:customStyle="1" w:styleId="Heading2Char">
    <w:name w:val="Heading 2 Char"/>
    <w:link w:val="Heading2"/>
    <w:rsid w:val="00B25B44"/>
    <w:rPr>
      <w:rFonts w:ascii="Arial" w:hAnsi="Arial" w:cs="Arial"/>
      <w:b/>
      <w:bCs/>
      <w:color w:val="000000"/>
      <w:lang w:val="en-US" w:eastAsia="en-US"/>
    </w:rPr>
  </w:style>
  <w:style w:type="character" w:customStyle="1" w:styleId="Heading3Char">
    <w:name w:val="Heading 3 Char"/>
    <w:link w:val="Heading3"/>
    <w:rsid w:val="00B25B44"/>
    <w:rPr>
      <w:rFonts w:ascii="Verdana" w:hAnsi="Verdana"/>
      <w:b/>
      <w:bCs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43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A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7C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STANDARD\WordTemplates\GeneralDocs\GenDoc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1977ee6c54856d26faf3ebb285fea75d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d591c1a9661253b649a052271fb91703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Props1.xml><?xml version="1.0" encoding="utf-8"?>
<ds:datastoreItem xmlns:ds="http://schemas.openxmlformats.org/officeDocument/2006/customXml" ds:itemID="{43859FCC-FEB4-49C2-828B-4C0FDD93E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7C0B7-CE6E-43F7-B4F9-87BC74F6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4C565-B79B-4D6A-96F2-0DCCB359C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5BD0D-5000-42FA-9469-1E276912D4D3}">
  <ds:schemaRefs>
    <ds:schemaRef ds:uri="http://schemas.microsoft.com/office/2006/metadata/properties"/>
    <ds:schemaRef ds:uri="http://schemas.microsoft.com/office/infopath/2007/PartnerControls"/>
    <ds:schemaRef ds:uri="a1a8f9cf-fb1a-4781-9056-06c455a50c07"/>
    <ds:schemaRef ds:uri="be4dbe71-6922-45fc-af02-09d43ad62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GenDoc-FR</Template>
  <TotalTime>0</TotalTime>
  <Pages>4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Arteprint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DE BREUCK Anne</dc:creator>
  <cp:keywords/>
  <dc:description/>
  <cp:lastModifiedBy>Bakker Jelger</cp:lastModifiedBy>
  <cp:revision>3</cp:revision>
  <cp:lastPrinted>2003-02-14T09:20:00Z</cp:lastPrinted>
  <dcterms:created xsi:type="dcterms:W3CDTF">2026-03-18T15:03:00Z</dcterms:created>
  <dcterms:modified xsi:type="dcterms:W3CDTF">2026-03-19T10:44:00Z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