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E04" w:rsidP="003A1843" w:rsidRDefault="00340959" w14:paraId="7EEDBACF" w14:textId="043EF71F">
      <w:pPr>
        <w:jc w:val="center"/>
        <w:rPr>
          <w:b/>
          <w:bCs/>
          <w:sz w:val="24"/>
          <w:szCs w:val="36"/>
          <w:lang w:val="fr-FR"/>
        </w:rPr>
      </w:pPr>
      <w:r>
        <w:rPr>
          <w:b/>
          <w:bCs/>
          <w:sz w:val="24"/>
          <w:szCs w:val="36"/>
          <w:lang w:val="fr-FR"/>
        </w:rPr>
        <w:t xml:space="preserve">PROJET DE </w:t>
      </w:r>
      <w:r w:rsidR="003A1843">
        <w:rPr>
          <w:b/>
          <w:bCs/>
          <w:sz w:val="24"/>
          <w:szCs w:val="36"/>
          <w:lang w:val="fr-FR"/>
        </w:rPr>
        <w:t>S</w:t>
      </w:r>
      <w:r>
        <w:rPr>
          <w:b/>
          <w:bCs/>
          <w:sz w:val="24"/>
          <w:szCs w:val="36"/>
          <w:lang w:val="fr-FR"/>
        </w:rPr>
        <w:t>OLIDARITE</w:t>
      </w:r>
      <w:r w:rsidRPr="003A1843" w:rsidR="003A1843">
        <w:rPr>
          <w:b/>
          <w:bCs/>
          <w:sz w:val="24"/>
          <w:szCs w:val="36"/>
          <w:lang w:val="fr-FR"/>
        </w:rPr>
        <w:t xml:space="preserve"> - FEUILLE DE ROUTE</w:t>
      </w:r>
      <w:r w:rsidR="00C134F9">
        <w:rPr>
          <w:b/>
          <w:bCs/>
          <w:sz w:val="24"/>
          <w:szCs w:val="36"/>
          <w:lang w:val="fr-FR"/>
        </w:rPr>
        <w:t xml:space="preserve"> </w:t>
      </w:r>
      <w:r w:rsidRPr="003A1843" w:rsidR="003A1843">
        <w:rPr>
          <w:b/>
          <w:bCs/>
          <w:sz w:val="24"/>
          <w:szCs w:val="36"/>
          <w:lang w:val="fr-FR"/>
        </w:rPr>
        <w:t xml:space="preserve">: </w:t>
      </w:r>
      <w:r w:rsidRPr="008C7550" w:rsidR="003A1843">
        <w:rPr>
          <w:b/>
          <w:bCs/>
          <w:sz w:val="24"/>
          <w:szCs w:val="36"/>
          <w:lang w:val="fr-FR"/>
        </w:rPr>
        <w:t>[NOM ECOLE</w:t>
      </w:r>
      <w:r w:rsidR="00D2517A">
        <w:rPr>
          <w:b/>
          <w:bCs/>
          <w:sz w:val="24"/>
          <w:szCs w:val="36"/>
          <w:lang w:val="fr-FR"/>
        </w:rPr>
        <w:t xml:space="preserve"> ou ORGANISATION</w:t>
      </w:r>
      <w:r w:rsidRPr="008C7550" w:rsidR="003A1843">
        <w:rPr>
          <w:b/>
          <w:bCs/>
          <w:sz w:val="24"/>
          <w:szCs w:val="36"/>
          <w:lang w:val="fr-FR"/>
        </w:rPr>
        <w:t>]</w:t>
      </w:r>
    </w:p>
    <w:p w:rsidRPr="003A1843" w:rsidR="003A1843" w:rsidP="003A1843" w:rsidRDefault="003A1843" w14:paraId="7ACCDD2D" w14:textId="77777777">
      <w:pPr>
        <w:jc w:val="both"/>
        <w:rPr>
          <w:sz w:val="24"/>
          <w:szCs w:val="36"/>
          <w:lang w:val="fr-FR"/>
        </w:rPr>
      </w:pPr>
    </w:p>
    <w:p w:rsidR="003A1843" w:rsidP="003A1843" w:rsidRDefault="003A1843" w14:paraId="196A60B3" w14:textId="77777777">
      <w:pPr>
        <w:jc w:val="both"/>
        <w:rPr>
          <w:lang w:val="fr-FR"/>
        </w:rPr>
      </w:pPr>
    </w:p>
    <w:p w:rsidR="005363D8" w:rsidP="005363D8" w:rsidRDefault="008C7550" w14:paraId="3D342C5B" w14:textId="03C455BC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36"/>
          <w:lang w:val="fr-FR"/>
        </w:rPr>
      </w:pPr>
      <w:r>
        <w:rPr>
          <w:b/>
          <w:bCs/>
          <w:sz w:val="24"/>
          <w:szCs w:val="36"/>
          <w:lang w:val="fr-FR"/>
        </w:rPr>
        <w:t>Motivation et o</w:t>
      </w:r>
      <w:r w:rsidRPr="003A1843" w:rsidR="003A1843">
        <w:rPr>
          <w:b/>
          <w:bCs/>
          <w:sz w:val="24"/>
          <w:szCs w:val="36"/>
          <w:lang w:val="fr-FR"/>
        </w:rPr>
        <w:t xml:space="preserve">bjectif(s) </w:t>
      </w:r>
      <w:r w:rsidR="00196BB8">
        <w:rPr>
          <w:b/>
          <w:bCs/>
          <w:sz w:val="24"/>
          <w:szCs w:val="36"/>
          <w:lang w:val="fr-FR"/>
        </w:rPr>
        <w:t>du projet de solidarité</w:t>
      </w:r>
      <w:r w:rsidR="003A1843">
        <w:rPr>
          <w:b/>
          <w:bCs/>
          <w:sz w:val="24"/>
          <w:szCs w:val="36"/>
          <w:lang w:val="fr-FR"/>
        </w:rPr>
        <w:t> :</w:t>
      </w:r>
    </w:p>
    <w:p w:rsidR="005363D8" w:rsidP="00966595" w:rsidRDefault="005363D8" w14:paraId="5A948B5C" w14:textId="77777777">
      <w:pPr>
        <w:pStyle w:val="ListParagraph"/>
        <w:ind w:left="720"/>
        <w:jc w:val="both"/>
        <w:rPr>
          <w:b/>
          <w:bCs/>
          <w:sz w:val="24"/>
          <w:szCs w:val="36"/>
          <w:lang w:val="fr-FR"/>
        </w:rPr>
      </w:pPr>
    </w:p>
    <w:p w:rsidR="00966595" w:rsidP="00966595" w:rsidRDefault="00966595" w14:paraId="4D4AC1D9" w14:textId="77777777">
      <w:pPr>
        <w:pStyle w:val="ListParagraph"/>
        <w:ind w:left="720"/>
        <w:jc w:val="both"/>
        <w:rPr>
          <w:b/>
          <w:bCs/>
          <w:sz w:val="24"/>
          <w:szCs w:val="36"/>
          <w:lang w:val="fr-FR"/>
        </w:rPr>
      </w:pPr>
    </w:p>
    <w:p w:rsidRPr="005363D8" w:rsidR="003A1843" w:rsidP="005363D8" w:rsidRDefault="008C7550" w14:paraId="5FC2294C" w14:textId="5783FF80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36"/>
          <w:lang w:val="fr-FR"/>
        </w:rPr>
      </w:pPr>
      <w:r w:rsidRPr="005363D8">
        <w:rPr>
          <w:b/>
          <w:bCs/>
          <w:sz w:val="24"/>
          <w:szCs w:val="36"/>
          <w:lang w:val="fr-FR"/>
        </w:rPr>
        <w:t>Gouvernance</w:t>
      </w:r>
      <w:r w:rsidRPr="005363D8" w:rsidR="00F24061">
        <w:rPr>
          <w:b/>
          <w:bCs/>
          <w:sz w:val="24"/>
          <w:szCs w:val="36"/>
          <w:lang w:val="fr-FR"/>
        </w:rPr>
        <w:t xml:space="preserve"> /  groupe de travail / comité de pilotage</w:t>
      </w:r>
    </w:p>
    <w:p w:rsidR="003A1843" w:rsidP="003A1843" w:rsidRDefault="003A1843" w14:paraId="5FEFCD28" w14:textId="77777777">
      <w:pPr>
        <w:jc w:val="both"/>
        <w:rPr>
          <w:sz w:val="24"/>
          <w:szCs w:val="36"/>
          <w:lang w:val="fr-FR"/>
        </w:rPr>
      </w:pPr>
    </w:p>
    <w:p w:rsidR="003473F5" w:rsidP="003473F5" w:rsidRDefault="003473F5" w14:paraId="54119685" w14:textId="1971B5AF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746444D2" w:rsidR="003473F5">
        <w:rPr>
          <w:sz w:val="24"/>
          <w:szCs w:val="24"/>
          <w:lang w:val="fr-FR"/>
        </w:rPr>
        <w:t xml:space="preserve">Composition </w:t>
      </w:r>
      <w:r w:rsidRPr="746444D2" w:rsidR="00F24061">
        <w:rPr>
          <w:sz w:val="24"/>
          <w:szCs w:val="24"/>
          <w:lang w:val="fr-FR"/>
        </w:rPr>
        <w:t>(nom</w:t>
      </w:r>
      <w:r w:rsidRPr="746444D2" w:rsidR="532C7908">
        <w:rPr>
          <w:sz w:val="24"/>
          <w:szCs w:val="24"/>
          <w:lang w:val="fr-FR"/>
        </w:rPr>
        <w:t>s</w:t>
      </w:r>
      <w:r w:rsidRPr="746444D2" w:rsidR="00F24061">
        <w:rPr>
          <w:sz w:val="24"/>
          <w:szCs w:val="24"/>
          <w:lang w:val="fr-FR"/>
        </w:rPr>
        <w:t xml:space="preserve"> et fonction</w:t>
      </w:r>
      <w:r w:rsidRPr="746444D2" w:rsidR="456149D6">
        <w:rPr>
          <w:sz w:val="24"/>
          <w:szCs w:val="24"/>
          <w:lang w:val="fr-FR"/>
        </w:rPr>
        <w:t>s</w:t>
      </w:r>
      <w:r w:rsidRPr="746444D2" w:rsidR="00F24061">
        <w:rPr>
          <w:sz w:val="24"/>
          <w:szCs w:val="24"/>
          <w:lang w:val="fr-FR"/>
        </w:rPr>
        <w:t xml:space="preserve">) et responsabilités </w:t>
      </w:r>
      <w:r w:rsidRPr="746444D2" w:rsidR="003473F5">
        <w:rPr>
          <w:sz w:val="24"/>
          <w:szCs w:val="24"/>
          <w:lang w:val="fr-FR"/>
        </w:rPr>
        <w:t>:</w:t>
      </w:r>
    </w:p>
    <w:p w:rsidRPr="003473F5" w:rsidR="003473F5" w:rsidP="003473F5" w:rsidRDefault="003473F5" w14:paraId="0AEEF931" w14:textId="77777777">
      <w:pPr>
        <w:jc w:val="both"/>
        <w:rPr>
          <w:sz w:val="24"/>
          <w:szCs w:val="36"/>
          <w:lang w:val="fr-FR"/>
        </w:rPr>
      </w:pPr>
    </w:p>
    <w:p w:rsidRPr="00DE14F8" w:rsidR="003A1843" w:rsidP="003A1843" w:rsidRDefault="008C7550" w14:paraId="19993065" w14:textId="338F7CFE">
      <w:pPr>
        <w:pStyle w:val="ListParagraph"/>
        <w:numPr>
          <w:ilvl w:val="0"/>
          <w:numId w:val="2"/>
        </w:numPr>
        <w:jc w:val="both"/>
        <w:rPr>
          <w:sz w:val="24"/>
          <w:szCs w:val="36"/>
          <w:lang w:val="fr-FR"/>
        </w:rPr>
      </w:pPr>
      <w:r w:rsidRPr="00DE14F8">
        <w:rPr>
          <w:sz w:val="24"/>
          <w:szCs w:val="36"/>
          <w:lang w:val="fr-FR"/>
        </w:rPr>
        <w:t xml:space="preserve">Mode de fonctionnement </w:t>
      </w:r>
      <w:r w:rsidRPr="00DE14F8" w:rsidR="003A1843">
        <w:rPr>
          <w:sz w:val="24"/>
          <w:szCs w:val="36"/>
          <w:lang w:val="fr-FR"/>
        </w:rPr>
        <w:t>:</w:t>
      </w:r>
    </w:p>
    <w:p w:rsidRPr="008C7550" w:rsidR="008C7550" w:rsidP="008C7550" w:rsidRDefault="008C7550" w14:paraId="187787A8" w14:textId="77777777">
      <w:pPr>
        <w:pStyle w:val="ListParagraph"/>
        <w:rPr>
          <w:sz w:val="24"/>
          <w:szCs w:val="36"/>
          <w:lang w:val="fr-FR"/>
        </w:rPr>
      </w:pPr>
    </w:p>
    <w:p w:rsidR="003A1843" w:rsidP="003A1843" w:rsidRDefault="003A1843" w14:paraId="3F590766" w14:textId="77777777">
      <w:pPr>
        <w:jc w:val="both"/>
        <w:rPr>
          <w:sz w:val="24"/>
          <w:szCs w:val="36"/>
          <w:lang w:val="fr-FR"/>
        </w:rPr>
      </w:pPr>
    </w:p>
    <w:p w:rsidRPr="003A1843" w:rsidR="003A1843" w:rsidP="003A1843" w:rsidRDefault="003A1843" w14:paraId="51A49A71" w14:textId="1A7149B2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36"/>
          <w:lang w:val="fr-FR"/>
        </w:rPr>
      </w:pPr>
      <w:r w:rsidRPr="003A1843">
        <w:rPr>
          <w:b/>
          <w:bCs/>
          <w:sz w:val="24"/>
          <w:szCs w:val="36"/>
          <w:lang w:val="fr-FR"/>
        </w:rPr>
        <w:t>Type</w:t>
      </w:r>
      <w:r w:rsidR="003473F5">
        <w:rPr>
          <w:b/>
          <w:bCs/>
          <w:sz w:val="24"/>
          <w:szCs w:val="36"/>
          <w:lang w:val="fr-FR"/>
        </w:rPr>
        <w:t>(</w:t>
      </w:r>
      <w:r w:rsidRPr="003A1843">
        <w:rPr>
          <w:b/>
          <w:bCs/>
          <w:sz w:val="24"/>
          <w:szCs w:val="36"/>
          <w:lang w:val="fr-FR"/>
        </w:rPr>
        <w:t>s</w:t>
      </w:r>
      <w:r w:rsidR="003473F5">
        <w:rPr>
          <w:b/>
          <w:bCs/>
          <w:sz w:val="24"/>
          <w:szCs w:val="36"/>
          <w:lang w:val="fr-FR"/>
        </w:rPr>
        <w:t>)</w:t>
      </w:r>
      <w:r w:rsidRPr="003A1843">
        <w:rPr>
          <w:b/>
          <w:bCs/>
          <w:sz w:val="24"/>
          <w:szCs w:val="36"/>
          <w:lang w:val="fr-FR"/>
        </w:rPr>
        <w:t xml:space="preserve"> d’intervention</w:t>
      </w:r>
      <w:r w:rsidR="003473F5">
        <w:rPr>
          <w:b/>
          <w:bCs/>
          <w:sz w:val="24"/>
          <w:szCs w:val="36"/>
          <w:lang w:val="fr-FR"/>
        </w:rPr>
        <w:t>(</w:t>
      </w:r>
      <w:r w:rsidRPr="003A1843">
        <w:rPr>
          <w:b/>
          <w:bCs/>
          <w:sz w:val="24"/>
          <w:szCs w:val="36"/>
          <w:lang w:val="fr-FR"/>
        </w:rPr>
        <w:t>s</w:t>
      </w:r>
      <w:r w:rsidR="003473F5">
        <w:rPr>
          <w:b/>
          <w:bCs/>
          <w:sz w:val="24"/>
          <w:szCs w:val="36"/>
          <w:lang w:val="fr-FR"/>
        </w:rPr>
        <w:t>)</w:t>
      </w:r>
      <w:r w:rsidRPr="003A1843">
        <w:rPr>
          <w:b/>
          <w:bCs/>
          <w:sz w:val="24"/>
          <w:szCs w:val="36"/>
          <w:lang w:val="fr-FR"/>
        </w:rPr>
        <w:t xml:space="preserve"> prévue</w:t>
      </w:r>
      <w:r w:rsidR="003473F5">
        <w:rPr>
          <w:b/>
          <w:bCs/>
          <w:sz w:val="24"/>
          <w:szCs w:val="36"/>
          <w:lang w:val="fr-FR"/>
        </w:rPr>
        <w:t>(</w:t>
      </w:r>
      <w:r w:rsidRPr="003A1843">
        <w:rPr>
          <w:b/>
          <w:bCs/>
          <w:sz w:val="24"/>
          <w:szCs w:val="36"/>
          <w:lang w:val="fr-FR"/>
        </w:rPr>
        <w:t>s</w:t>
      </w:r>
      <w:r w:rsidR="003473F5">
        <w:rPr>
          <w:b/>
          <w:bCs/>
          <w:sz w:val="24"/>
          <w:szCs w:val="36"/>
          <w:lang w:val="fr-FR"/>
        </w:rPr>
        <w:t>)</w:t>
      </w:r>
      <w:r w:rsidRPr="003A1843">
        <w:rPr>
          <w:b/>
          <w:bCs/>
          <w:sz w:val="24"/>
          <w:szCs w:val="36"/>
          <w:lang w:val="fr-FR"/>
        </w:rPr>
        <w:t> :</w:t>
      </w:r>
    </w:p>
    <w:p w:rsidR="003A1843" w:rsidP="003A1843" w:rsidRDefault="003A1843" w14:paraId="30F90BB8" w14:textId="77777777">
      <w:pPr>
        <w:jc w:val="both"/>
        <w:rPr>
          <w:sz w:val="24"/>
          <w:szCs w:val="36"/>
          <w:lang w:val="fr-FR"/>
        </w:rPr>
      </w:pPr>
    </w:p>
    <w:p w:rsidR="00621A6E" w:rsidP="003A1843" w:rsidRDefault="00621A6E" w14:paraId="1125CAB0" w14:textId="723AFA70">
      <w:pPr>
        <w:jc w:val="both"/>
        <w:rPr>
          <w:sz w:val="24"/>
          <w:szCs w:val="36"/>
          <w:lang w:val="fr-FR"/>
        </w:rPr>
      </w:pPr>
      <w:r>
        <w:rPr>
          <w:sz w:val="24"/>
          <w:szCs w:val="36"/>
          <w:lang w:val="fr-FR"/>
        </w:rPr>
        <w:t>Ecole :</w:t>
      </w:r>
    </w:p>
    <w:p w:rsidR="00F7402A" w:rsidP="003A1843" w:rsidRDefault="00F7402A" w14:paraId="767DCCCB" w14:textId="77777777">
      <w:pPr>
        <w:jc w:val="both"/>
        <w:rPr>
          <w:sz w:val="24"/>
          <w:szCs w:val="36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3A1843" w:rsidTr="746444D2" w14:paraId="605DF01E" w14:textId="77777777">
        <w:tc>
          <w:tcPr>
            <w:tcW w:w="2265" w:type="dxa"/>
            <w:tcMar/>
          </w:tcPr>
          <w:p w:rsidRPr="003473F5" w:rsidR="003A1843" w:rsidP="003A1843" w:rsidRDefault="003A1843" w14:paraId="6B5BF6C5" w14:textId="169001C7">
            <w:pPr>
              <w:jc w:val="both"/>
              <w:rPr>
                <w:b/>
                <w:bCs/>
                <w:i/>
                <w:iCs/>
                <w:sz w:val="24"/>
                <w:szCs w:val="36"/>
                <w:lang w:val="fr-FR"/>
              </w:rPr>
            </w:pPr>
            <w:r w:rsidRPr="003473F5">
              <w:rPr>
                <w:b/>
                <w:bCs/>
                <w:i/>
                <w:iCs/>
                <w:sz w:val="24"/>
                <w:szCs w:val="36"/>
                <w:lang w:val="fr-FR"/>
              </w:rPr>
              <w:t>Catégorie</w:t>
            </w:r>
          </w:p>
        </w:tc>
        <w:tc>
          <w:tcPr>
            <w:tcW w:w="2265" w:type="dxa"/>
            <w:tcMar/>
          </w:tcPr>
          <w:p w:rsidRPr="003473F5" w:rsidR="003A1843" w:rsidP="003A1843" w:rsidRDefault="003473F5" w14:paraId="4216DDC6" w14:textId="705363D1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  <w:r w:rsidRPr="003473F5">
              <w:rPr>
                <w:i/>
                <w:iCs/>
                <w:sz w:val="24"/>
                <w:szCs w:val="36"/>
                <w:lang w:val="fr-FR"/>
              </w:rPr>
              <w:t>Description</w:t>
            </w:r>
          </w:p>
        </w:tc>
        <w:tc>
          <w:tcPr>
            <w:tcW w:w="2265" w:type="dxa"/>
            <w:tcMar/>
          </w:tcPr>
          <w:p w:rsidRPr="003473F5" w:rsidR="003A1843" w:rsidP="003A1843" w:rsidRDefault="003473F5" w14:paraId="0246D8AA" w14:textId="6F6BDD8B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  <w:r w:rsidRPr="003473F5">
              <w:rPr>
                <w:i/>
                <w:iCs/>
                <w:sz w:val="24"/>
                <w:szCs w:val="36"/>
                <w:lang w:val="fr-FR"/>
              </w:rPr>
              <w:t>Critères d’éligibilité</w:t>
            </w:r>
          </w:p>
        </w:tc>
        <w:tc>
          <w:tcPr>
            <w:tcW w:w="2265" w:type="dxa"/>
            <w:tcMar/>
          </w:tcPr>
          <w:p w:rsidRPr="003473F5" w:rsidR="003A1843" w:rsidP="746444D2" w:rsidRDefault="003473F5" w14:paraId="72F29C2A" w14:textId="680F9B2E">
            <w:pPr>
              <w:jc w:val="both"/>
              <w:rPr>
                <w:i w:val="1"/>
                <w:iCs w:val="1"/>
                <w:sz w:val="24"/>
                <w:szCs w:val="24"/>
                <w:lang w:val="fr-FR"/>
              </w:rPr>
            </w:pPr>
            <w:r w:rsidRPr="746444D2" w:rsidR="003473F5">
              <w:rPr>
                <w:i w:val="1"/>
                <w:iCs w:val="1"/>
                <w:sz w:val="24"/>
                <w:szCs w:val="24"/>
                <w:lang w:val="fr-FR"/>
              </w:rPr>
              <w:t>Montant</w:t>
            </w:r>
            <w:r w:rsidRPr="746444D2" w:rsidR="29F6827D">
              <w:rPr>
                <w:i w:val="1"/>
                <w:iCs w:val="1"/>
                <w:sz w:val="24"/>
                <w:szCs w:val="24"/>
                <w:lang w:val="fr-FR"/>
              </w:rPr>
              <w:t xml:space="preserve"> (</w:t>
            </w:r>
            <w:r w:rsidRPr="746444D2" w:rsidR="003473F5">
              <w:rPr>
                <w:i w:val="1"/>
                <w:iCs w:val="1"/>
                <w:sz w:val="24"/>
                <w:szCs w:val="24"/>
                <w:lang w:val="fr-FR"/>
              </w:rPr>
              <w:t>plafond</w:t>
            </w:r>
            <w:r w:rsidRPr="746444D2" w:rsidR="7C5AC89C">
              <w:rPr>
                <w:i w:val="1"/>
                <w:iCs w:val="1"/>
                <w:sz w:val="24"/>
                <w:szCs w:val="24"/>
                <w:lang w:val="fr-FR"/>
              </w:rPr>
              <w:t>)</w:t>
            </w:r>
          </w:p>
        </w:tc>
      </w:tr>
      <w:tr w:rsidR="003A1843" w:rsidTr="746444D2" w14:paraId="7A055EB2" w14:textId="77777777">
        <w:tc>
          <w:tcPr>
            <w:tcW w:w="2265" w:type="dxa"/>
            <w:tcMar/>
          </w:tcPr>
          <w:p w:rsidRPr="003473F5" w:rsidR="003A1843" w:rsidP="003A1843" w:rsidRDefault="003473F5" w14:paraId="0ED19F38" w14:textId="086D0ED7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  <w:r w:rsidRPr="003473F5">
              <w:rPr>
                <w:i/>
                <w:iCs/>
                <w:sz w:val="24"/>
                <w:szCs w:val="36"/>
                <w:lang w:val="fr-FR"/>
              </w:rPr>
              <w:t>Frais d’activités scolaires</w:t>
            </w:r>
          </w:p>
        </w:tc>
        <w:tc>
          <w:tcPr>
            <w:tcW w:w="2265" w:type="dxa"/>
            <w:tcMar/>
          </w:tcPr>
          <w:p w:rsidR="003A1843" w:rsidP="003A1843" w:rsidRDefault="003A1843" w14:paraId="1AD5E589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  <w:tcMar/>
          </w:tcPr>
          <w:p w:rsidR="003A1843" w:rsidP="003A1843" w:rsidRDefault="003A1843" w14:paraId="1AD38978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  <w:tcMar/>
          </w:tcPr>
          <w:p w:rsidR="003A1843" w:rsidP="003A1843" w:rsidRDefault="003A1843" w14:paraId="404D8C1F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</w:tr>
      <w:tr w:rsidR="003A1843" w:rsidTr="746444D2" w14:paraId="62A98FFD" w14:textId="77777777">
        <w:tc>
          <w:tcPr>
            <w:tcW w:w="2265" w:type="dxa"/>
            <w:tcMar/>
          </w:tcPr>
          <w:p w:rsidRPr="003473F5" w:rsidR="003A1843" w:rsidP="003A1843" w:rsidRDefault="003473F5" w14:paraId="3B0EBFE9" w14:textId="16F9B122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  <w:r w:rsidRPr="003473F5">
              <w:rPr>
                <w:i/>
                <w:iCs/>
                <w:sz w:val="24"/>
                <w:szCs w:val="36"/>
                <w:lang w:val="fr-FR"/>
              </w:rPr>
              <w:t>Frais matériels</w:t>
            </w:r>
          </w:p>
        </w:tc>
        <w:tc>
          <w:tcPr>
            <w:tcW w:w="2265" w:type="dxa"/>
            <w:tcMar/>
          </w:tcPr>
          <w:p w:rsidR="003A1843" w:rsidP="003A1843" w:rsidRDefault="003A1843" w14:paraId="3FE52131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  <w:tcMar/>
          </w:tcPr>
          <w:p w:rsidR="003A1843" w:rsidP="003A1843" w:rsidRDefault="003A1843" w14:paraId="54371C95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  <w:tcMar/>
          </w:tcPr>
          <w:p w:rsidR="003A1843" w:rsidP="003A1843" w:rsidRDefault="003A1843" w14:paraId="61505A6A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</w:tr>
      <w:tr w:rsidR="003A1843" w:rsidTr="746444D2" w14:paraId="3619D264" w14:textId="77777777">
        <w:tc>
          <w:tcPr>
            <w:tcW w:w="2265" w:type="dxa"/>
            <w:tcMar/>
          </w:tcPr>
          <w:p w:rsidRPr="003473F5" w:rsidR="003A1843" w:rsidP="003A1843" w:rsidRDefault="003473F5" w14:paraId="1E05C3F0" w14:textId="78C6629E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  <w:r w:rsidRPr="003473F5">
              <w:rPr>
                <w:i/>
                <w:iCs/>
                <w:sz w:val="24"/>
                <w:szCs w:val="36"/>
                <w:lang w:val="fr-FR"/>
              </w:rPr>
              <w:t xml:space="preserve">Frais </w:t>
            </w:r>
            <w:r w:rsidR="008C7550">
              <w:rPr>
                <w:i/>
                <w:iCs/>
                <w:sz w:val="24"/>
                <w:szCs w:val="36"/>
                <w:lang w:val="fr-FR"/>
              </w:rPr>
              <w:t>(</w:t>
            </w:r>
            <w:r w:rsidRPr="003473F5">
              <w:rPr>
                <w:i/>
                <w:iCs/>
                <w:sz w:val="24"/>
                <w:szCs w:val="36"/>
                <w:lang w:val="fr-FR"/>
              </w:rPr>
              <w:t>para</w:t>
            </w:r>
            <w:r w:rsidR="008C7550">
              <w:rPr>
                <w:i/>
                <w:iCs/>
                <w:sz w:val="24"/>
                <w:szCs w:val="36"/>
                <w:lang w:val="fr-FR"/>
              </w:rPr>
              <w:t>)</w:t>
            </w:r>
            <w:r w:rsidRPr="003473F5">
              <w:rPr>
                <w:i/>
                <w:iCs/>
                <w:sz w:val="24"/>
                <w:szCs w:val="36"/>
                <w:lang w:val="fr-FR"/>
              </w:rPr>
              <w:t>médicaux, thérapeutiques</w:t>
            </w:r>
          </w:p>
        </w:tc>
        <w:tc>
          <w:tcPr>
            <w:tcW w:w="2265" w:type="dxa"/>
            <w:tcMar/>
          </w:tcPr>
          <w:p w:rsidR="003A1843" w:rsidP="003A1843" w:rsidRDefault="003A1843" w14:paraId="5E3A9EA9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  <w:tcMar/>
          </w:tcPr>
          <w:p w:rsidR="003A1843" w:rsidP="003A1843" w:rsidRDefault="003A1843" w14:paraId="09E59662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  <w:tcMar/>
          </w:tcPr>
          <w:p w:rsidR="003A1843" w:rsidP="003A1843" w:rsidRDefault="003A1843" w14:paraId="47C6F109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</w:tr>
      <w:tr w:rsidR="003A1843" w:rsidTr="746444D2" w14:paraId="0CC7241A" w14:textId="77777777">
        <w:tc>
          <w:tcPr>
            <w:tcW w:w="2265" w:type="dxa"/>
            <w:tcMar/>
          </w:tcPr>
          <w:p w:rsidRPr="003473F5" w:rsidR="003A1843" w:rsidP="003A1843" w:rsidRDefault="003473F5" w14:paraId="17A9244A" w14:textId="21F4E51B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  <w:r w:rsidRPr="003473F5">
              <w:rPr>
                <w:i/>
                <w:iCs/>
                <w:sz w:val="24"/>
                <w:szCs w:val="36"/>
                <w:lang w:val="fr-FR"/>
              </w:rPr>
              <w:t xml:space="preserve">Autres aides </w:t>
            </w:r>
          </w:p>
        </w:tc>
        <w:tc>
          <w:tcPr>
            <w:tcW w:w="2265" w:type="dxa"/>
            <w:tcMar/>
          </w:tcPr>
          <w:p w:rsidR="003A1843" w:rsidP="003A1843" w:rsidRDefault="003A1843" w14:paraId="4EE1FC2E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  <w:tcMar/>
          </w:tcPr>
          <w:p w:rsidR="003A1843" w:rsidP="003A1843" w:rsidRDefault="003A1843" w14:paraId="4E944D9F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  <w:tcMar/>
          </w:tcPr>
          <w:p w:rsidR="003A1843" w:rsidP="003A1843" w:rsidRDefault="003A1843" w14:paraId="2A72AF98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</w:tr>
    </w:tbl>
    <w:p w:rsidR="003A1843" w:rsidP="003A1843" w:rsidRDefault="003A1843" w14:paraId="2CF34B58" w14:textId="77777777">
      <w:pPr>
        <w:jc w:val="both"/>
        <w:rPr>
          <w:sz w:val="24"/>
          <w:szCs w:val="36"/>
          <w:lang w:val="fr-FR"/>
        </w:rPr>
      </w:pPr>
    </w:p>
    <w:p w:rsidR="00F7402A" w:rsidP="003A1843" w:rsidRDefault="00F7402A" w14:paraId="093CFB63" w14:textId="762080F8">
      <w:pPr>
        <w:jc w:val="both"/>
        <w:rPr>
          <w:sz w:val="24"/>
          <w:szCs w:val="36"/>
          <w:lang w:val="fr-FR"/>
        </w:rPr>
      </w:pPr>
      <w:r>
        <w:rPr>
          <w:sz w:val="24"/>
          <w:szCs w:val="36"/>
          <w:lang w:val="fr-FR"/>
        </w:rPr>
        <w:t>Autre organisation :</w:t>
      </w:r>
    </w:p>
    <w:p w:rsidR="00F7402A" w:rsidP="003A1843" w:rsidRDefault="00F7402A" w14:paraId="2A50316D" w14:textId="77777777">
      <w:pPr>
        <w:jc w:val="both"/>
        <w:rPr>
          <w:sz w:val="24"/>
          <w:szCs w:val="36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5363D8" w:rsidTr="746444D2" w14:paraId="204B9C72" w14:textId="77777777">
        <w:tc>
          <w:tcPr>
            <w:tcW w:w="2265" w:type="dxa"/>
            <w:tcMar/>
          </w:tcPr>
          <w:p w:rsidRPr="003473F5" w:rsidR="005363D8" w:rsidRDefault="005363D8" w14:paraId="53C90B7A" w14:textId="77777777">
            <w:pPr>
              <w:jc w:val="both"/>
              <w:rPr>
                <w:b/>
                <w:bCs/>
                <w:i/>
                <w:iCs/>
                <w:sz w:val="24"/>
                <w:szCs w:val="36"/>
                <w:lang w:val="fr-FR"/>
              </w:rPr>
            </w:pPr>
            <w:r w:rsidRPr="003473F5">
              <w:rPr>
                <w:b/>
                <w:bCs/>
                <w:i/>
                <w:iCs/>
                <w:sz w:val="24"/>
                <w:szCs w:val="36"/>
                <w:lang w:val="fr-FR"/>
              </w:rPr>
              <w:t>Catégorie</w:t>
            </w:r>
          </w:p>
        </w:tc>
        <w:tc>
          <w:tcPr>
            <w:tcW w:w="2265" w:type="dxa"/>
            <w:tcMar/>
          </w:tcPr>
          <w:p w:rsidRPr="003473F5" w:rsidR="005363D8" w:rsidRDefault="005363D8" w14:paraId="62CA2248" w14:textId="77777777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  <w:r w:rsidRPr="003473F5">
              <w:rPr>
                <w:i/>
                <w:iCs/>
                <w:sz w:val="24"/>
                <w:szCs w:val="36"/>
                <w:lang w:val="fr-FR"/>
              </w:rPr>
              <w:t>Description</w:t>
            </w:r>
          </w:p>
        </w:tc>
        <w:tc>
          <w:tcPr>
            <w:tcW w:w="2265" w:type="dxa"/>
            <w:tcMar/>
          </w:tcPr>
          <w:p w:rsidRPr="003473F5" w:rsidR="005363D8" w:rsidRDefault="005363D8" w14:paraId="7F92119F" w14:textId="77777777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  <w:r w:rsidRPr="003473F5">
              <w:rPr>
                <w:i/>
                <w:iCs/>
                <w:sz w:val="24"/>
                <w:szCs w:val="36"/>
                <w:lang w:val="fr-FR"/>
              </w:rPr>
              <w:t>Critères d’éligibilité</w:t>
            </w:r>
          </w:p>
        </w:tc>
        <w:tc>
          <w:tcPr>
            <w:tcW w:w="2265" w:type="dxa"/>
            <w:tcMar/>
          </w:tcPr>
          <w:p w:rsidRPr="003473F5" w:rsidR="005363D8" w:rsidP="746444D2" w:rsidRDefault="005363D8" w14:paraId="21BB0F6D" w14:textId="7FBD7F39">
            <w:pPr>
              <w:jc w:val="both"/>
              <w:rPr>
                <w:i w:val="1"/>
                <w:iCs w:val="1"/>
                <w:sz w:val="24"/>
                <w:szCs w:val="24"/>
                <w:lang w:val="fr-FR"/>
              </w:rPr>
            </w:pPr>
            <w:r w:rsidRPr="746444D2" w:rsidR="4F4E09F6">
              <w:rPr>
                <w:i w:val="1"/>
                <w:iCs w:val="1"/>
                <w:sz w:val="24"/>
                <w:szCs w:val="24"/>
                <w:lang w:val="fr-FR"/>
              </w:rPr>
              <w:t>Montant</w:t>
            </w:r>
            <w:r w:rsidRPr="746444D2" w:rsidR="32472172">
              <w:rPr>
                <w:i w:val="1"/>
                <w:iCs w:val="1"/>
                <w:sz w:val="24"/>
                <w:szCs w:val="24"/>
                <w:lang w:val="fr-FR"/>
              </w:rPr>
              <w:t xml:space="preserve"> (</w:t>
            </w:r>
            <w:r w:rsidRPr="746444D2" w:rsidR="4F4E09F6">
              <w:rPr>
                <w:i w:val="1"/>
                <w:iCs w:val="1"/>
                <w:sz w:val="24"/>
                <w:szCs w:val="24"/>
                <w:lang w:val="fr-FR"/>
              </w:rPr>
              <w:t>plafond</w:t>
            </w:r>
            <w:r w:rsidRPr="746444D2" w:rsidR="70D56EC7">
              <w:rPr>
                <w:i w:val="1"/>
                <w:iCs w:val="1"/>
                <w:sz w:val="24"/>
                <w:szCs w:val="24"/>
                <w:lang w:val="fr-FR"/>
              </w:rPr>
              <w:t>)</w:t>
            </w:r>
          </w:p>
        </w:tc>
      </w:tr>
      <w:tr w:rsidR="005363D8" w:rsidTr="746444D2" w14:paraId="06D6AE2E" w14:textId="77777777">
        <w:tc>
          <w:tcPr>
            <w:tcW w:w="2265" w:type="dxa"/>
            <w:tcMar/>
          </w:tcPr>
          <w:p w:rsidRPr="003473F5" w:rsidR="005363D8" w:rsidRDefault="005363D8" w14:paraId="0FBD7EB5" w14:textId="5521536B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  <w:tcMar/>
          </w:tcPr>
          <w:p w:rsidR="005363D8" w:rsidRDefault="005363D8" w14:paraId="73B2AF8E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  <w:tcMar/>
          </w:tcPr>
          <w:p w:rsidR="005363D8" w:rsidRDefault="005363D8" w14:paraId="2905D791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  <w:tcMar/>
          </w:tcPr>
          <w:p w:rsidR="005363D8" w:rsidRDefault="005363D8" w14:paraId="602BAE9D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</w:tr>
      <w:tr w:rsidR="005363D8" w:rsidTr="746444D2" w14:paraId="294D6A6F" w14:textId="77777777">
        <w:tc>
          <w:tcPr>
            <w:tcW w:w="2265" w:type="dxa"/>
            <w:tcMar/>
          </w:tcPr>
          <w:p w:rsidRPr="003473F5" w:rsidR="005363D8" w:rsidRDefault="005363D8" w14:paraId="74E4D8D3" w14:textId="55A5CFCA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  <w:tcMar/>
          </w:tcPr>
          <w:p w:rsidR="005363D8" w:rsidRDefault="005363D8" w14:paraId="0A5F06C0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  <w:tcMar/>
          </w:tcPr>
          <w:p w:rsidR="005363D8" w:rsidRDefault="005363D8" w14:paraId="7A929D08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  <w:tcMar/>
          </w:tcPr>
          <w:p w:rsidR="005363D8" w:rsidRDefault="005363D8" w14:paraId="659F3F54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</w:tr>
      <w:tr w:rsidR="005363D8" w:rsidTr="746444D2" w14:paraId="410B7382" w14:textId="77777777">
        <w:tc>
          <w:tcPr>
            <w:tcW w:w="2265" w:type="dxa"/>
            <w:tcMar/>
          </w:tcPr>
          <w:p w:rsidRPr="003473F5" w:rsidR="005363D8" w:rsidRDefault="005363D8" w14:paraId="19F8F3E7" w14:textId="3FC3CD3F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  <w:tcMar/>
          </w:tcPr>
          <w:p w:rsidR="005363D8" w:rsidRDefault="005363D8" w14:paraId="7EB194A5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  <w:tcMar/>
          </w:tcPr>
          <w:p w:rsidR="005363D8" w:rsidRDefault="005363D8" w14:paraId="7DA072D3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  <w:tcMar/>
          </w:tcPr>
          <w:p w:rsidR="005363D8" w:rsidRDefault="005363D8" w14:paraId="0F6216A5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</w:tr>
      <w:tr w:rsidR="005363D8" w:rsidTr="746444D2" w14:paraId="1EF59EDA" w14:textId="77777777">
        <w:tc>
          <w:tcPr>
            <w:tcW w:w="2265" w:type="dxa"/>
            <w:tcMar/>
          </w:tcPr>
          <w:p w:rsidRPr="003473F5" w:rsidR="005363D8" w:rsidRDefault="005363D8" w14:paraId="6F5B2B93" w14:textId="4FDBD694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  <w:tcMar/>
          </w:tcPr>
          <w:p w:rsidR="005363D8" w:rsidRDefault="005363D8" w14:paraId="17A38F14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  <w:tcMar/>
          </w:tcPr>
          <w:p w:rsidR="005363D8" w:rsidRDefault="005363D8" w14:paraId="78B4C2A9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  <w:tcMar/>
          </w:tcPr>
          <w:p w:rsidR="005363D8" w:rsidRDefault="005363D8" w14:paraId="499CC9C6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</w:tr>
    </w:tbl>
    <w:p w:rsidR="00F7402A" w:rsidP="003A1843" w:rsidRDefault="00F7402A" w14:paraId="4581CA1C" w14:textId="77777777">
      <w:pPr>
        <w:jc w:val="both"/>
        <w:rPr>
          <w:sz w:val="24"/>
          <w:szCs w:val="36"/>
          <w:lang w:val="fr-FR"/>
        </w:rPr>
      </w:pPr>
    </w:p>
    <w:p w:rsidRPr="00CA751A" w:rsidR="00CA751A" w:rsidP="003A1843" w:rsidRDefault="00CA751A" w14:paraId="22BD9B4B" w14:textId="77777777">
      <w:pPr>
        <w:jc w:val="both"/>
        <w:rPr>
          <w:sz w:val="24"/>
          <w:szCs w:val="36"/>
        </w:rPr>
      </w:pPr>
    </w:p>
    <w:p w:rsidR="003473F5" w:rsidP="003473F5" w:rsidRDefault="003473F5" w14:paraId="3D270C6D" w14:textId="13A781CD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36"/>
          <w:lang w:val="fr-FR"/>
        </w:rPr>
      </w:pPr>
      <w:r w:rsidRPr="003473F5">
        <w:rPr>
          <w:b/>
          <w:bCs/>
          <w:sz w:val="24"/>
          <w:szCs w:val="36"/>
          <w:lang w:val="fr-FR"/>
        </w:rPr>
        <w:t>Processus d</w:t>
      </w:r>
      <w:r w:rsidR="002C388C">
        <w:rPr>
          <w:b/>
          <w:bCs/>
          <w:sz w:val="24"/>
          <w:szCs w:val="36"/>
          <w:lang w:val="fr-FR"/>
        </w:rPr>
        <w:t>e sélection des bénéficiaires</w:t>
      </w:r>
      <w:r w:rsidR="00F24061">
        <w:rPr>
          <w:b/>
          <w:bCs/>
          <w:sz w:val="24"/>
          <w:szCs w:val="36"/>
          <w:lang w:val="fr-FR"/>
        </w:rPr>
        <w:t xml:space="preserve"> </w:t>
      </w:r>
      <w:r w:rsidRPr="003473F5">
        <w:rPr>
          <w:b/>
          <w:bCs/>
          <w:sz w:val="24"/>
          <w:szCs w:val="36"/>
          <w:lang w:val="fr-FR"/>
        </w:rPr>
        <w:t>et d’attribution d</w:t>
      </w:r>
      <w:r w:rsidR="002C388C">
        <w:rPr>
          <w:b/>
          <w:bCs/>
          <w:sz w:val="24"/>
          <w:szCs w:val="36"/>
          <w:lang w:val="fr-FR"/>
        </w:rPr>
        <w:t>es</w:t>
      </w:r>
      <w:r w:rsidRPr="003473F5">
        <w:rPr>
          <w:b/>
          <w:bCs/>
          <w:sz w:val="24"/>
          <w:szCs w:val="36"/>
          <w:lang w:val="fr-FR"/>
        </w:rPr>
        <w:t xml:space="preserve"> soutien</w:t>
      </w:r>
      <w:r w:rsidR="002C388C">
        <w:rPr>
          <w:b/>
          <w:bCs/>
          <w:sz w:val="24"/>
          <w:szCs w:val="36"/>
          <w:lang w:val="fr-FR"/>
        </w:rPr>
        <w:t>s</w:t>
      </w:r>
      <w:r w:rsidRPr="003473F5">
        <w:rPr>
          <w:b/>
          <w:bCs/>
          <w:sz w:val="24"/>
          <w:szCs w:val="36"/>
          <w:lang w:val="fr-FR"/>
        </w:rPr>
        <w:t> :</w:t>
      </w:r>
    </w:p>
    <w:p w:rsidRPr="00966595" w:rsidR="007A2E0F" w:rsidP="007A2E0F" w:rsidRDefault="007A2E0F" w14:paraId="1A17C1C2" w14:textId="0040CF6D">
      <w:pPr>
        <w:pStyle w:val="ListParagraph"/>
        <w:ind w:left="720"/>
        <w:jc w:val="both"/>
        <w:rPr>
          <w:sz w:val="22"/>
          <w:szCs w:val="22"/>
        </w:rPr>
      </w:pPr>
      <w:r w:rsidRPr="00966595">
        <w:rPr>
          <w:sz w:val="22"/>
          <w:szCs w:val="22"/>
        </w:rPr>
        <w:t>Comment allez-vous identifier les bénéficiaires et comment déciderez-vous de l’attribution des soutiens ?</w:t>
      </w:r>
    </w:p>
    <w:p w:rsidRPr="00F24061" w:rsidR="00F24061" w:rsidP="0F05EAE6" w:rsidRDefault="00F24061" w14:paraId="472CE0B7" w14:textId="2A26DCD4">
      <w:pPr>
        <w:ind w:left="720"/>
        <w:jc w:val="both"/>
        <w:rPr>
          <w:b/>
          <w:bCs/>
          <w:sz w:val="24"/>
          <w:lang w:val="fr-FR"/>
        </w:rPr>
      </w:pPr>
    </w:p>
    <w:p w:rsidR="00F24061" w:rsidP="00F24061" w:rsidRDefault="00F24061" w14:paraId="3DCAE2D3" w14:textId="77777777">
      <w:pPr>
        <w:jc w:val="both"/>
        <w:rPr>
          <w:sz w:val="24"/>
          <w:szCs w:val="36"/>
          <w:lang w:val="fr-FR"/>
        </w:rPr>
      </w:pPr>
    </w:p>
    <w:p w:rsidR="00F24061" w:rsidP="00F24061" w:rsidRDefault="00F24061" w14:paraId="0D7D1235" w14:textId="58D06AD3">
      <w:pPr>
        <w:pStyle w:val="ListParagraph"/>
        <w:numPr>
          <w:ilvl w:val="0"/>
          <w:numId w:val="1"/>
        </w:numPr>
        <w:jc w:val="both"/>
        <w:rPr>
          <w:b w:val="1"/>
          <w:bCs w:val="1"/>
          <w:sz w:val="24"/>
          <w:szCs w:val="24"/>
          <w:lang w:val="fr-FR"/>
        </w:rPr>
      </w:pPr>
      <w:r w:rsidRPr="746444D2" w:rsidR="00F24061">
        <w:rPr>
          <w:b w:val="1"/>
          <w:bCs w:val="1"/>
          <w:sz w:val="24"/>
          <w:szCs w:val="24"/>
          <w:lang w:val="fr-FR"/>
        </w:rPr>
        <w:t xml:space="preserve">Communication et respect de la confidentialité : </w:t>
      </w:r>
    </w:p>
    <w:p w:rsidRPr="00A72FC7" w:rsidR="00F24061" w:rsidP="00366895" w:rsidRDefault="008C025F" w14:paraId="49B30557" w14:textId="24599E1B">
      <w:pPr>
        <w:ind w:left="708" w:firstLine="12"/>
        <w:jc w:val="both"/>
        <w:rPr>
          <w:sz w:val="22"/>
          <w:szCs w:val="32"/>
          <w:lang w:val="fr-FR"/>
        </w:rPr>
      </w:pPr>
      <w:r w:rsidRPr="00A72FC7">
        <w:rPr>
          <w:sz w:val="22"/>
          <w:szCs w:val="32"/>
          <w:lang w:val="fr-FR"/>
        </w:rPr>
        <w:t>Comment allez-vous</w:t>
      </w:r>
      <w:r w:rsidR="006A796C">
        <w:rPr>
          <w:sz w:val="22"/>
          <w:szCs w:val="32"/>
          <w:lang w:val="fr-FR"/>
        </w:rPr>
        <w:t xml:space="preserve"> communiquer </w:t>
      </w:r>
      <w:r w:rsidR="004E4BFF">
        <w:rPr>
          <w:sz w:val="22"/>
          <w:szCs w:val="32"/>
          <w:lang w:val="fr-FR"/>
        </w:rPr>
        <w:t xml:space="preserve">votre projet </w:t>
      </w:r>
      <w:r w:rsidR="004E2C27">
        <w:rPr>
          <w:sz w:val="22"/>
          <w:szCs w:val="32"/>
          <w:lang w:val="fr-FR"/>
        </w:rPr>
        <w:t>de solidarité</w:t>
      </w:r>
      <w:r w:rsidR="004E4BFF">
        <w:rPr>
          <w:sz w:val="22"/>
          <w:szCs w:val="32"/>
          <w:lang w:val="fr-FR"/>
        </w:rPr>
        <w:t xml:space="preserve"> </w:t>
      </w:r>
      <w:r w:rsidR="000C4C93">
        <w:rPr>
          <w:sz w:val="22"/>
          <w:szCs w:val="32"/>
          <w:lang w:val="fr-FR"/>
        </w:rPr>
        <w:t>au</w:t>
      </w:r>
      <w:r w:rsidR="0025417F">
        <w:rPr>
          <w:sz w:val="22"/>
          <w:szCs w:val="32"/>
          <w:lang w:val="fr-FR"/>
        </w:rPr>
        <w:t xml:space="preserve"> public cible</w:t>
      </w:r>
      <w:r w:rsidR="00366895">
        <w:rPr>
          <w:sz w:val="22"/>
          <w:szCs w:val="32"/>
          <w:lang w:val="fr-FR"/>
        </w:rPr>
        <w:t>, et qu’avez-vous prévu pour garantir la confidentialité des bénéficiaires ?</w:t>
      </w:r>
    </w:p>
    <w:p w:rsidRPr="00F24061" w:rsidR="00F24061" w:rsidP="00F24061" w:rsidRDefault="00F24061" w14:paraId="34F8B143" w14:textId="77777777">
      <w:pPr>
        <w:jc w:val="both"/>
        <w:rPr>
          <w:sz w:val="24"/>
          <w:szCs w:val="24"/>
          <w:lang w:val="fr-FR"/>
        </w:rPr>
      </w:pPr>
    </w:p>
    <w:p w:rsidR="746444D2" w:rsidP="746444D2" w:rsidRDefault="746444D2" w14:paraId="0D02402B" w14:textId="478D7355">
      <w:pPr>
        <w:jc w:val="both"/>
        <w:rPr>
          <w:sz w:val="24"/>
          <w:szCs w:val="24"/>
          <w:lang w:val="fr-FR"/>
        </w:rPr>
      </w:pPr>
    </w:p>
    <w:p w:rsidRPr="00F24061" w:rsidR="00F24061" w:rsidP="746444D2" w:rsidRDefault="5B09362B" w14:paraId="17181339" w14:textId="4ED2E68F">
      <w:pPr>
        <w:pStyle w:val="ListParagraph"/>
        <w:numPr>
          <w:ilvl w:val="0"/>
          <w:numId w:val="1"/>
        </w:numPr>
        <w:jc w:val="both"/>
        <w:rPr>
          <w:b w:val="1"/>
          <w:bCs w:val="1"/>
          <w:sz w:val="24"/>
          <w:szCs w:val="24"/>
          <w:lang w:val="fr-FR"/>
        </w:rPr>
      </w:pPr>
      <w:r w:rsidRPr="746444D2" w:rsidR="5B09362B">
        <w:rPr>
          <w:b w:val="1"/>
          <w:bCs w:val="1"/>
          <w:sz w:val="24"/>
          <w:szCs w:val="24"/>
          <w:lang w:val="fr-FR"/>
        </w:rPr>
        <w:t xml:space="preserve">Suivi : </w:t>
      </w:r>
    </w:p>
    <w:p w:rsidR="00F24061" w:rsidP="0F05EAE6" w:rsidRDefault="00DB1498" w14:paraId="639F79CF" w14:textId="3BAE6A41">
      <w:pPr>
        <w:ind w:left="708"/>
        <w:jc w:val="both"/>
        <w:rPr>
          <w:sz w:val="22"/>
          <w:szCs w:val="22"/>
          <w:lang w:val="fr-FR"/>
        </w:rPr>
      </w:pPr>
      <w:r w:rsidRPr="0F05EAE6">
        <w:rPr>
          <w:sz w:val="22"/>
          <w:szCs w:val="22"/>
          <w:lang w:val="fr-FR"/>
        </w:rPr>
        <w:t xml:space="preserve">Quel suivi avez-vous prévu pour vous assurer que les fonds attribués </w:t>
      </w:r>
      <w:r w:rsidRPr="0F05EAE6" w:rsidR="001547E2">
        <w:rPr>
          <w:sz w:val="22"/>
          <w:szCs w:val="22"/>
          <w:lang w:val="fr-FR"/>
        </w:rPr>
        <w:t>rencontrent les besoins des bénéficiaires ?</w:t>
      </w:r>
    </w:p>
    <w:p w:rsidRPr="00F24061" w:rsidR="00DE14F8" w:rsidP="00F24061" w:rsidRDefault="00DE14F8" w14:paraId="073D2FCF" w14:textId="77777777">
      <w:pPr>
        <w:jc w:val="both"/>
        <w:rPr>
          <w:sz w:val="24"/>
          <w:szCs w:val="36"/>
          <w:lang w:val="fr-FR"/>
        </w:rPr>
      </w:pPr>
    </w:p>
    <w:sectPr w:rsidRPr="00F24061" w:rsidR="00DE14F8" w:rsidSect="00C515B2">
      <w:headerReference w:type="first" r:id="rId14"/>
      <w:pgSz w:w="11906" w:h="16838" w:orient="portrait" w:code="9"/>
      <w:pgMar w:top="2608" w:right="1418" w:bottom="2608" w:left="1418" w:header="680" w:footer="680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56E3" w:rsidP="00830C0E" w:rsidRDefault="000656E3" w14:paraId="194CDA1C" w14:textId="77777777">
      <w:pPr>
        <w:spacing w:line="240" w:lineRule="auto"/>
      </w:pPr>
      <w:r>
        <w:separator/>
      </w:r>
    </w:p>
  </w:endnote>
  <w:endnote w:type="continuationSeparator" w:id="0">
    <w:p w:rsidR="000656E3" w:rsidP="00830C0E" w:rsidRDefault="000656E3" w14:paraId="371678D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Arial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rolev Condensed Bold">
    <w:panose1 w:val="00000000000000000000"/>
    <w:charset w:val="00"/>
    <w:family w:val="roman"/>
    <w:notTrueType/>
    <w:pitch w:val="default"/>
  </w:font>
  <w:font w:name="Taviraj">
    <w:charset w:val="00"/>
    <w:family w:val="auto"/>
    <w:pitch w:val="variable"/>
    <w:sig w:usb0="21000007" w:usb1="00000001" w:usb2="00000000" w:usb3="00000000" w:csb0="00010193" w:csb1="00000000"/>
  </w:font>
  <w:font w:name="AP Type Pro Text">
    <w:altName w:val="Calibri"/>
    <w:charset w:val="00"/>
    <w:family w:val="swiss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56E3" w:rsidP="00830C0E" w:rsidRDefault="000656E3" w14:paraId="0D106627" w14:textId="77777777">
      <w:pPr>
        <w:spacing w:line="240" w:lineRule="auto"/>
      </w:pPr>
      <w:r>
        <w:separator/>
      </w:r>
    </w:p>
  </w:footnote>
  <w:footnote w:type="continuationSeparator" w:id="0">
    <w:p w:rsidR="000656E3" w:rsidP="00830C0E" w:rsidRDefault="000656E3" w14:paraId="290B3C9B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="00830C0E" w:rsidRDefault="00830C0E" w14:paraId="3A8C7654" w14:textId="77777777">
    <w:pPr>
      <w:pStyle w:val="Header"/>
    </w:pPr>
    <w:r>
      <w:rPr>
        <w:noProof/>
      </w:rPr>
      <w:drawing>
        <wp:anchor distT="0" distB="71755" distL="114300" distR="114300" simplePos="0" relativeHeight="251658240" behindDoc="1" locked="0" layoutInCell="1" allowOverlap="0" wp14:anchorId="2A6E0BCB" wp14:editId="5AC73E4A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77993" cy="1337293"/>
          <wp:effectExtent l="0" t="0" r="4445" b="0"/>
          <wp:wrapNone/>
          <wp:docPr id="3558820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88200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993" cy="1337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64DEC"/>
    <w:multiLevelType w:val="hybridMultilevel"/>
    <w:tmpl w:val="0B6EC64E"/>
    <w:lvl w:ilvl="0" w:tplc="85663ADA">
      <w:start w:val="1"/>
      <w:numFmt w:val="bullet"/>
      <w:lvlText w:val="-"/>
      <w:lvlJc w:val="left"/>
      <w:pPr>
        <w:ind w:left="720" w:hanging="360"/>
      </w:pPr>
      <w:rPr>
        <w:rFonts w:hint="default" w:ascii="Roboto" w:hAnsi="Roboto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24D3F39"/>
    <w:multiLevelType w:val="hybridMultilevel"/>
    <w:tmpl w:val="EDDE01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113219">
    <w:abstractNumId w:val="1"/>
  </w:num>
  <w:num w:numId="2" w16cid:durableId="177316668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43"/>
    <w:rsid w:val="00003628"/>
    <w:rsid w:val="000142F0"/>
    <w:rsid w:val="00021B93"/>
    <w:rsid w:val="000366DC"/>
    <w:rsid w:val="00040DD0"/>
    <w:rsid w:val="000656E3"/>
    <w:rsid w:val="000753DC"/>
    <w:rsid w:val="00076D88"/>
    <w:rsid w:val="00082A23"/>
    <w:rsid w:val="00087890"/>
    <w:rsid w:val="000B7746"/>
    <w:rsid w:val="000C4C93"/>
    <w:rsid w:val="000E0B1A"/>
    <w:rsid w:val="000E1C89"/>
    <w:rsid w:val="00105FF7"/>
    <w:rsid w:val="0011559C"/>
    <w:rsid w:val="0013729E"/>
    <w:rsid w:val="001547E2"/>
    <w:rsid w:val="00155A8F"/>
    <w:rsid w:val="001654CC"/>
    <w:rsid w:val="00173175"/>
    <w:rsid w:val="00182E2E"/>
    <w:rsid w:val="00183251"/>
    <w:rsid w:val="00196BB8"/>
    <w:rsid w:val="001A6E59"/>
    <w:rsid w:val="001D5515"/>
    <w:rsid w:val="001D5555"/>
    <w:rsid w:val="001D7F89"/>
    <w:rsid w:val="001F13E2"/>
    <w:rsid w:val="001F731E"/>
    <w:rsid w:val="001F78C1"/>
    <w:rsid w:val="00201FC5"/>
    <w:rsid w:val="00231ACD"/>
    <w:rsid w:val="00232EB0"/>
    <w:rsid w:val="00240C07"/>
    <w:rsid w:val="00247725"/>
    <w:rsid w:val="0025417F"/>
    <w:rsid w:val="00271104"/>
    <w:rsid w:val="00280797"/>
    <w:rsid w:val="0028445B"/>
    <w:rsid w:val="00291F8F"/>
    <w:rsid w:val="002950C9"/>
    <w:rsid w:val="002B32F4"/>
    <w:rsid w:val="002C388C"/>
    <w:rsid w:val="002C6096"/>
    <w:rsid w:val="002D645B"/>
    <w:rsid w:val="002F663B"/>
    <w:rsid w:val="003365D5"/>
    <w:rsid w:val="00340959"/>
    <w:rsid w:val="003473F5"/>
    <w:rsid w:val="003509E5"/>
    <w:rsid w:val="00352660"/>
    <w:rsid w:val="003645E5"/>
    <w:rsid w:val="00366895"/>
    <w:rsid w:val="003871EF"/>
    <w:rsid w:val="00392399"/>
    <w:rsid w:val="003948F5"/>
    <w:rsid w:val="003A1843"/>
    <w:rsid w:val="003A6AAF"/>
    <w:rsid w:val="003B21D0"/>
    <w:rsid w:val="003B77F1"/>
    <w:rsid w:val="003D1C33"/>
    <w:rsid w:val="003E3E76"/>
    <w:rsid w:val="003E74DA"/>
    <w:rsid w:val="003F5BB9"/>
    <w:rsid w:val="00422F14"/>
    <w:rsid w:val="00431A19"/>
    <w:rsid w:val="004334FB"/>
    <w:rsid w:val="004378C5"/>
    <w:rsid w:val="00441FF2"/>
    <w:rsid w:val="00447CF0"/>
    <w:rsid w:val="00461484"/>
    <w:rsid w:val="00470832"/>
    <w:rsid w:val="00486CF1"/>
    <w:rsid w:val="0049385A"/>
    <w:rsid w:val="004957BC"/>
    <w:rsid w:val="004B0B99"/>
    <w:rsid w:val="004B57D9"/>
    <w:rsid w:val="004B76F0"/>
    <w:rsid w:val="004E2C27"/>
    <w:rsid w:val="004E3524"/>
    <w:rsid w:val="004E41F6"/>
    <w:rsid w:val="004E4BFF"/>
    <w:rsid w:val="004E7715"/>
    <w:rsid w:val="004F060A"/>
    <w:rsid w:val="00520E67"/>
    <w:rsid w:val="00525081"/>
    <w:rsid w:val="00527F2E"/>
    <w:rsid w:val="005363D8"/>
    <w:rsid w:val="00547900"/>
    <w:rsid w:val="00577BF3"/>
    <w:rsid w:val="005A6E86"/>
    <w:rsid w:val="005B050C"/>
    <w:rsid w:val="005E1690"/>
    <w:rsid w:val="005E3161"/>
    <w:rsid w:val="005F08EC"/>
    <w:rsid w:val="005F6F98"/>
    <w:rsid w:val="00607087"/>
    <w:rsid w:val="00621A6E"/>
    <w:rsid w:val="00633C70"/>
    <w:rsid w:val="00667B54"/>
    <w:rsid w:val="006753E0"/>
    <w:rsid w:val="0068220C"/>
    <w:rsid w:val="0068463A"/>
    <w:rsid w:val="00685006"/>
    <w:rsid w:val="006A796C"/>
    <w:rsid w:val="006B1C78"/>
    <w:rsid w:val="006C27B8"/>
    <w:rsid w:val="006F2265"/>
    <w:rsid w:val="006F4B84"/>
    <w:rsid w:val="00701395"/>
    <w:rsid w:val="00703F7A"/>
    <w:rsid w:val="00705098"/>
    <w:rsid w:val="00705DFA"/>
    <w:rsid w:val="0070672F"/>
    <w:rsid w:val="007106A4"/>
    <w:rsid w:val="00726919"/>
    <w:rsid w:val="00732A4F"/>
    <w:rsid w:val="00743CCA"/>
    <w:rsid w:val="00772DF8"/>
    <w:rsid w:val="00780344"/>
    <w:rsid w:val="00780E79"/>
    <w:rsid w:val="007A2E0F"/>
    <w:rsid w:val="007B0DEC"/>
    <w:rsid w:val="008022B5"/>
    <w:rsid w:val="00810773"/>
    <w:rsid w:val="00812B32"/>
    <w:rsid w:val="00812DB9"/>
    <w:rsid w:val="00830C0E"/>
    <w:rsid w:val="00857198"/>
    <w:rsid w:val="0086194F"/>
    <w:rsid w:val="00881CCA"/>
    <w:rsid w:val="00891A64"/>
    <w:rsid w:val="008B484F"/>
    <w:rsid w:val="008C025F"/>
    <w:rsid w:val="008C36A2"/>
    <w:rsid w:val="008C49C7"/>
    <w:rsid w:val="008C7550"/>
    <w:rsid w:val="008E3E0A"/>
    <w:rsid w:val="009208CC"/>
    <w:rsid w:val="009310EE"/>
    <w:rsid w:val="00936E72"/>
    <w:rsid w:val="00951462"/>
    <w:rsid w:val="00956856"/>
    <w:rsid w:val="00957143"/>
    <w:rsid w:val="0096628F"/>
    <w:rsid w:val="00966595"/>
    <w:rsid w:val="00966FEC"/>
    <w:rsid w:val="00967C5F"/>
    <w:rsid w:val="00971CC1"/>
    <w:rsid w:val="009809FF"/>
    <w:rsid w:val="009914C1"/>
    <w:rsid w:val="009D2E5D"/>
    <w:rsid w:val="009E42D8"/>
    <w:rsid w:val="009F569D"/>
    <w:rsid w:val="00A0661B"/>
    <w:rsid w:val="00A1368A"/>
    <w:rsid w:val="00A255E5"/>
    <w:rsid w:val="00A2753A"/>
    <w:rsid w:val="00A31B07"/>
    <w:rsid w:val="00A40DBA"/>
    <w:rsid w:val="00A61A61"/>
    <w:rsid w:val="00A707D9"/>
    <w:rsid w:val="00A72FC7"/>
    <w:rsid w:val="00A96701"/>
    <w:rsid w:val="00AB4756"/>
    <w:rsid w:val="00AB66D5"/>
    <w:rsid w:val="00AC346D"/>
    <w:rsid w:val="00AC4DB3"/>
    <w:rsid w:val="00AC75EB"/>
    <w:rsid w:val="00AD0480"/>
    <w:rsid w:val="00AD7D79"/>
    <w:rsid w:val="00AE31B3"/>
    <w:rsid w:val="00AF3C6E"/>
    <w:rsid w:val="00B00B69"/>
    <w:rsid w:val="00B04DEB"/>
    <w:rsid w:val="00B1080E"/>
    <w:rsid w:val="00B15F1D"/>
    <w:rsid w:val="00B22C40"/>
    <w:rsid w:val="00B25B37"/>
    <w:rsid w:val="00B37E04"/>
    <w:rsid w:val="00B4146C"/>
    <w:rsid w:val="00B52E8C"/>
    <w:rsid w:val="00B72B2C"/>
    <w:rsid w:val="00B74E77"/>
    <w:rsid w:val="00B87607"/>
    <w:rsid w:val="00B90EE4"/>
    <w:rsid w:val="00B95527"/>
    <w:rsid w:val="00B96168"/>
    <w:rsid w:val="00BA2520"/>
    <w:rsid w:val="00BA4AE4"/>
    <w:rsid w:val="00BB1BDE"/>
    <w:rsid w:val="00BB549F"/>
    <w:rsid w:val="00BC0F98"/>
    <w:rsid w:val="00BC1651"/>
    <w:rsid w:val="00BC7D06"/>
    <w:rsid w:val="00BC7F69"/>
    <w:rsid w:val="00BE182C"/>
    <w:rsid w:val="00BF2B04"/>
    <w:rsid w:val="00C127CC"/>
    <w:rsid w:val="00C134F9"/>
    <w:rsid w:val="00C371D8"/>
    <w:rsid w:val="00C40459"/>
    <w:rsid w:val="00C515B2"/>
    <w:rsid w:val="00C75810"/>
    <w:rsid w:val="00C75A05"/>
    <w:rsid w:val="00CA388A"/>
    <w:rsid w:val="00CA751A"/>
    <w:rsid w:val="00CC295F"/>
    <w:rsid w:val="00CD41B9"/>
    <w:rsid w:val="00CE2545"/>
    <w:rsid w:val="00CF5125"/>
    <w:rsid w:val="00CF5B9F"/>
    <w:rsid w:val="00D007A7"/>
    <w:rsid w:val="00D2517A"/>
    <w:rsid w:val="00D30629"/>
    <w:rsid w:val="00D33D55"/>
    <w:rsid w:val="00D55D48"/>
    <w:rsid w:val="00D606F2"/>
    <w:rsid w:val="00D64C60"/>
    <w:rsid w:val="00D66994"/>
    <w:rsid w:val="00D7057B"/>
    <w:rsid w:val="00D721BF"/>
    <w:rsid w:val="00D81063"/>
    <w:rsid w:val="00D90700"/>
    <w:rsid w:val="00DB1498"/>
    <w:rsid w:val="00DC6CDC"/>
    <w:rsid w:val="00DD3CB8"/>
    <w:rsid w:val="00DE14F8"/>
    <w:rsid w:val="00DE33AD"/>
    <w:rsid w:val="00DF0028"/>
    <w:rsid w:val="00E10256"/>
    <w:rsid w:val="00E12C05"/>
    <w:rsid w:val="00E64721"/>
    <w:rsid w:val="00EB7D86"/>
    <w:rsid w:val="00ED67AC"/>
    <w:rsid w:val="00EE78E5"/>
    <w:rsid w:val="00EF3B2B"/>
    <w:rsid w:val="00EF7D8E"/>
    <w:rsid w:val="00F11097"/>
    <w:rsid w:val="00F23863"/>
    <w:rsid w:val="00F24061"/>
    <w:rsid w:val="00F664C2"/>
    <w:rsid w:val="00F7402A"/>
    <w:rsid w:val="00F84373"/>
    <w:rsid w:val="00F8460A"/>
    <w:rsid w:val="00FD2A19"/>
    <w:rsid w:val="00FF0D1D"/>
    <w:rsid w:val="00FF4ADE"/>
    <w:rsid w:val="00FF6DEF"/>
    <w:rsid w:val="08E9D660"/>
    <w:rsid w:val="0F05EAE6"/>
    <w:rsid w:val="24CD39DA"/>
    <w:rsid w:val="29F6827D"/>
    <w:rsid w:val="32472172"/>
    <w:rsid w:val="412145F4"/>
    <w:rsid w:val="456149D6"/>
    <w:rsid w:val="4F4E09F6"/>
    <w:rsid w:val="532C7908"/>
    <w:rsid w:val="5B09362B"/>
    <w:rsid w:val="682E6A9A"/>
    <w:rsid w:val="70D56EC7"/>
    <w:rsid w:val="746444D2"/>
    <w:rsid w:val="7C5A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BB65D5"/>
  <w15:chartTrackingRefBased/>
  <w15:docId w15:val="{D7F4147B-0976-46E2-9486-3649C401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3D55"/>
    <w:pPr>
      <w:spacing w:after="0" w:line="280" w:lineRule="atLeast"/>
    </w:pPr>
    <w:rPr>
      <w:sz w:val="18"/>
      <w:lang w:val="fr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D5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aps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3D5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aps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33D55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33D55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33D55"/>
    <w:pPr>
      <w:keepNext/>
      <w:keepLines/>
      <w:spacing w:before="80" w:after="40"/>
      <w:outlineLvl w:val="4"/>
    </w:pPr>
    <w:rPr>
      <w:rFonts w:eastAsiaTheme="majorEastAsia" w:cstheme="majorBidi"/>
      <w:color w:val="44AE9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D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D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D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D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33D55"/>
    <w:rPr>
      <w:rFonts w:asciiTheme="majorHAnsi" w:hAnsiTheme="majorHAnsi" w:eastAsiaTheme="majorEastAsia" w:cstheme="majorBidi"/>
      <w:caps/>
      <w:color w:val="000000" w:themeColor="text1"/>
      <w:sz w:val="40"/>
      <w:szCs w:val="40"/>
      <w:lang w:val="fr-BE"/>
    </w:rPr>
  </w:style>
  <w:style w:type="character" w:styleId="Heading2Char" w:customStyle="1">
    <w:name w:val="Heading 2 Char"/>
    <w:basedOn w:val="DefaultParagraphFont"/>
    <w:link w:val="Heading2"/>
    <w:uiPriority w:val="9"/>
    <w:rsid w:val="00D33D55"/>
    <w:rPr>
      <w:rFonts w:asciiTheme="majorHAnsi" w:hAnsiTheme="majorHAnsi" w:eastAsiaTheme="majorEastAsia" w:cstheme="majorBidi"/>
      <w:caps/>
      <w:color w:val="000000" w:themeColor="text1"/>
      <w:sz w:val="32"/>
      <w:szCs w:val="32"/>
      <w:lang w:val="fr-BE"/>
    </w:rPr>
  </w:style>
  <w:style w:type="character" w:styleId="Heading3Char" w:customStyle="1">
    <w:name w:val="Heading 3 Char"/>
    <w:basedOn w:val="DefaultParagraphFont"/>
    <w:link w:val="Heading3"/>
    <w:uiPriority w:val="9"/>
    <w:rsid w:val="00D33D55"/>
    <w:rPr>
      <w:rFonts w:asciiTheme="majorHAnsi" w:hAnsiTheme="majorHAnsi" w:eastAsiaTheme="majorEastAsia" w:cstheme="majorBidi"/>
      <w:color w:val="000000" w:themeColor="text1"/>
      <w:sz w:val="28"/>
      <w:szCs w:val="28"/>
      <w:lang w:val="fr-BE"/>
    </w:rPr>
  </w:style>
  <w:style w:type="character" w:styleId="Heading4Char" w:customStyle="1">
    <w:name w:val="Heading 4 Char"/>
    <w:basedOn w:val="DefaultParagraphFont"/>
    <w:link w:val="Heading4"/>
    <w:uiPriority w:val="9"/>
    <w:rsid w:val="00D33D55"/>
    <w:rPr>
      <w:rFonts w:eastAsiaTheme="majorEastAsia" w:cstheme="majorBidi"/>
      <w:b/>
      <w:iCs/>
      <w:color w:val="000000" w:themeColor="text1"/>
      <w:sz w:val="18"/>
      <w:lang w:val="fr-B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33D55"/>
    <w:rPr>
      <w:rFonts w:eastAsiaTheme="majorEastAsia" w:cstheme="majorBidi"/>
      <w:color w:val="44AE9C" w:themeColor="accent1" w:themeShade="BF"/>
      <w:sz w:val="18"/>
      <w:lang w:val="fr-B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33D55"/>
    <w:rPr>
      <w:rFonts w:eastAsiaTheme="majorEastAsia" w:cstheme="majorBidi"/>
      <w:i/>
      <w:iCs/>
      <w:color w:val="595959" w:themeColor="text1" w:themeTint="A6"/>
      <w:sz w:val="18"/>
      <w:lang w:val="fr-B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33D55"/>
    <w:rPr>
      <w:rFonts w:eastAsiaTheme="majorEastAsia" w:cstheme="majorBidi"/>
      <w:color w:val="595959" w:themeColor="text1" w:themeTint="A6"/>
      <w:sz w:val="18"/>
      <w:lang w:val="fr-B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33D55"/>
    <w:rPr>
      <w:rFonts w:eastAsiaTheme="majorEastAsia" w:cstheme="majorBidi"/>
      <w:i/>
      <w:iCs/>
      <w:color w:val="272727" w:themeColor="text1" w:themeTint="D8"/>
      <w:sz w:val="18"/>
      <w:lang w:val="fr-B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33D55"/>
    <w:rPr>
      <w:rFonts w:eastAsiaTheme="majorEastAsia" w:cstheme="majorBidi"/>
      <w:color w:val="272727" w:themeColor="text1" w:themeTint="D8"/>
      <w:sz w:val="18"/>
      <w:lang w:val="fr-BE"/>
    </w:rPr>
  </w:style>
  <w:style w:type="paragraph" w:styleId="Title">
    <w:name w:val="Title"/>
    <w:basedOn w:val="Normal"/>
    <w:next w:val="Normal"/>
    <w:link w:val="TitleChar"/>
    <w:uiPriority w:val="11"/>
    <w:qFormat/>
    <w:rsid w:val="00D33D55"/>
    <w:pPr>
      <w:spacing w:after="80" w:line="240" w:lineRule="auto"/>
      <w:contextualSpacing/>
    </w:pPr>
    <w:rPr>
      <w:rFonts w:asciiTheme="majorHAnsi" w:hAnsiTheme="majorHAnsi" w:eastAsiaTheme="majorEastAsia" w:cstheme="majorBidi"/>
      <w:b/>
      <w:caps/>
      <w:kern w:val="28"/>
      <w:sz w:val="36"/>
      <w:szCs w:val="56"/>
    </w:rPr>
  </w:style>
  <w:style w:type="character" w:styleId="TitleChar" w:customStyle="1">
    <w:name w:val="Title Char"/>
    <w:basedOn w:val="DefaultParagraphFont"/>
    <w:link w:val="Title"/>
    <w:uiPriority w:val="11"/>
    <w:rsid w:val="00D33D55"/>
    <w:rPr>
      <w:rFonts w:asciiTheme="majorHAnsi" w:hAnsiTheme="majorHAnsi" w:eastAsiaTheme="majorEastAsia" w:cstheme="majorBidi"/>
      <w:b/>
      <w:caps/>
      <w:kern w:val="28"/>
      <w:sz w:val="36"/>
      <w:szCs w:val="56"/>
      <w:lang w:val="fr-BE"/>
    </w:rPr>
  </w:style>
  <w:style w:type="paragraph" w:styleId="Subtitle">
    <w:name w:val="Subtitle"/>
    <w:basedOn w:val="Title"/>
    <w:next w:val="Normal"/>
    <w:link w:val="SubtitleChar"/>
    <w:uiPriority w:val="12"/>
    <w:qFormat/>
    <w:rsid w:val="00D33D55"/>
    <w:rPr>
      <w:sz w:val="28"/>
    </w:rPr>
  </w:style>
  <w:style w:type="character" w:styleId="SubtitleChar" w:customStyle="1">
    <w:name w:val="Subtitle Char"/>
    <w:basedOn w:val="DefaultParagraphFont"/>
    <w:link w:val="Subtitle"/>
    <w:uiPriority w:val="12"/>
    <w:rsid w:val="00D33D55"/>
    <w:rPr>
      <w:rFonts w:asciiTheme="majorHAnsi" w:hAnsiTheme="majorHAnsi" w:eastAsiaTheme="majorEastAsia" w:cstheme="majorBidi"/>
      <w:b/>
      <w:caps/>
      <w:kern w:val="28"/>
      <w:sz w:val="28"/>
      <w:szCs w:val="56"/>
      <w:lang w:val="fr-BE"/>
    </w:rPr>
  </w:style>
  <w:style w:type="paragraph" w:styleId="Quote">
    <w:name w:val="Quote"/>
    <w:basedOn w:val="Normal"/>
    <w:next w:val="Normal"/>
    <w:link w:val="QuoteChar"/>
    <w:uiPriority w:val="29"/>
    <w:rsid w:val="00D33D55"/>
    <w:pPr>
      <w:spacing w:before="160"/>
      <w:jc w:val="center"/>
    </w:pPr>
    <w:rPr>
      <w:rFonts w:ascii="Taviraj" w:hAnsi="Taviraj"/>
      <w:iCs/>
      <w:color w:val="404040" w:themeColor="text1" w:themeTint="BF"/>
      <w:sz w:val="22"/>
    </w:rPr>
  </w:style>
  <w:style w:type="character" w:styleId="QuoteChar" w:customStyle="1">
    <w:name w:val="Quote Char"/>
    <w:basedOn w:val="DefaultParagraphFont"/>
    <w:link w:val="Quote"/>
    <w:uiPriority w:val="29"/>
    <w:rsid w:val="00D33D55"/>
    <w:rPr>
      <w:rFonts w:ascii="Taviraj" w:hAnsi="Taviraj"/>
      <w:iCs/>
      <w:color w:val="404040" w:themeColor="text1" w:themeTint="BF"/>
      <w:sz w:val="22"/>
      <w:lang w:val="fr-BE"/>
    </w:rPr>
  </w:style>
  <w:style w:type="paragraph" w:styleId="ListParagraph">
    <w:name w:val="List Paragraph"/>
    <w:basedOn w:val="Normal"/>
    <w:uiPriority w:val="34"/>
    <w:qFormat/>
    <w:rsid w:val="00D33D55"/>
    <w:pPr>
      <w:contextualSpacing/>
    </w:pPr>
    <w:rPr>
      <w:noProof/>
    </w:rPr>
  </w:style>
  <w:style w:type="character" w:styleId="IntenseEmphasis">
    <w:name w:val="Intense Emphasis"/>
    <w:basedOn w:val="DefaultParagraphFont"/>
    <w:uiPriority w:val="21"/>
    <w:rsid w:val="00D33D55"/>
    <w:rPr>
      <w:i/>
      <w:iCs/>
      <w:color w:val="44AE9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D33D55"/>
    <w:pPr>
      <w:pBdr>
        <w:top w:val="single" w:color="44AE9C" w:themeColor="accent1" w:themeShade="BF" w:sz="4" w:space="10"/>
        <w:bottom w:val="single" w:color="44AE9C" w:themeColor="accent1" w:themeShade="BF" w:sz="4" w:space="10"/>
      </w:pBdr>
      <w:spacing w:before="360" w:after="360"/>
      <w:ind w:left="864" w:right="864"/>
      <w:jc w:val="center"/>
    </w:pPr>
    <w:rPr>
      <w:i/>
      <w:iCs/>
      <w:color w:val="44AE9C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33D55"/>
    <w:rPr>
      <w:i/>
      <w:iCs/>
      <w:color w:val="44AE9C" w:themeColor="accent1" w:themeShade="BF"/>
      <w:sz w:val="18"/>
      <w:lang w:val="fr-BE"/>
    </w:rPr>
  </w:style>
  <w:style w:type="character" w:styleId="IntenseReference">
    <w:name w:val="Intense Reference"/>
    <w:basedOn w:val="DefaultParagraphFont"/>
    <w:uiPriority w:val="32"/>
    <w:rsid w:val="00D33D55"/>
    <w:rPr>
      <w:b/>
      <w:bCs/>
      <w:smallCaps/>
      <w:color w:val="44AE9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3D55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D55"/>
    <w:rPr>
      <w:sz w:val="18"/>
      <w:lang w:val="fr-BE"/>
    </w:rPr>
  </w:style>
  <w:style w:type="paragraph" w:styleId="Footer">
    <w:name w:val="footer"/>
    <w:basedOn w:val="Normal"/>
    <w:link w:val="FooterChar"/>
    <w:uiPriority w:val="99"/>
    <w:unhideWhenUsed/>
    <w:rsid w:val="00D33D55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D55"/>
    <w:rPr>
      <w:sz w:val="18"/>
      <w:lang w:val="fr-BE"/>
    </w:rPr>
  </w:style>
  <w:style w:type="character" w:styleId="Strong">
    <w:name w:val="Strong"/>
    <w:basedOn w:val="DefaultParagraphFont"/>
    <w:uiPriority w:val="22"/>
    <w:qFormat/>
    <w:rsid w:val="00D33D55"/>
    <w:rPr>
      <w:rFonts w:ascii="AP Type Pro Text" w:hAnsi="AP Type Pro Text"/>
      <w:b/>
      <w:bCs/>
    </w:rPr>
  </w:style>
  <w:style w:type="table" w:styleId="TableGrid">
    <w:name w:val="Table Grid"/>
    <w:basedOn w:val="TableNormal"/>
    <w:uiPriority w:val="39"/>
    <w:rsid w:val="00D33D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el" w:customStyle="1">
    <w:name w:val="Subtitel"/>
    <w:basedOn w:val="Normal"/>
    <w:uiPriority w:val="12"/>
    <w:qFormat/>
    <w:rsid w:val="00D33D5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33D55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0B7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774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B7746"/>
    <w:rPr>
      <w:sz w:val="20"/>
      <w:szCs w:val="20"/>
      <w:lang w:val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74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B7746"/>
    <w:rPr>
      <w:b/>
      <w:bCs/>
      <w:sz w:val="20"/>
      <w:szCs w:val="20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BS Corporate">
  <a:themeElements>
    <a:clrScheme name="KBS Corporat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9CBBD"/>
      </a:accent1>
      <a:accent2>
        <a:srgbClr val="002C31"/>
      </a:accent2>
      <a:accent3>
        <a:srgbClr val="245F56"/>
      </a:accent3>
      <a:accent4>
        <a:srgbClr val="F4D2DF"/>
      </a:accent4>
      <a:accent5>
        <a:srgbClr val="6E4976"/>
      </a:accent5>
      <a:accent6>
        <a:srgbClr val="5FB7E7"/>
      </a:accent6>
      <a:hlink>
        <a:srgbClr val="467886"/>
      </a:hlink>
      <a:folHlink>
        <a:srgbClr val="96607D"/>
      </a:folHlink>
    </a:clrScheme>
    <a:fontScheme name="KBS 2025">
      <a:majorFont>
        <a:latin typeface="Korolev Condensed Bol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8ba64-ba43-41f6-a838-ccb3b0cfbbc7" xsi:nil="true"/>
    <TranslatedLang xmlns="08265c96-e036-4fe2-a14c-4a73672cb1f2" xsi:nil="true"/>
    <lcf76f155ced4ddcb4097134ff3c332f xmlns="08265c96-e036-4fe2-a14c-4a73672cb1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983F53575DE4F97A16D6DAFDE15F6" ma:contentTypeVersion="16" ma:contentTypeDescription="Create a new document." ma:contentTypeScope="" ma:versionID="fbe753424622c138eaa4076747bbfa17">
  <xsd:schema xmlns:xsd="http://www.w3.org/2001/XMLSchema" xmlns:xs="http://www.w3.org/2001/XMLSchema" xmlns:p="http://schemas.microsoft.com/office/2006/metadata/properties" xmlns:ns2="08265c96-e036-4fe2-a14c-4a73672cb1f2" xmlns:ns3="9468ba64-ba43-41f6-a838-ccb3b0cfbbc7" targetNamespace="http://schemas.microsoft.com/office/2006/metadata/properties" ma:root="true" ma:fieldsID="0da8fd3e7feb310e48a285c61eb1e50d" ns2:_="" ns3:_="">
    <xsd:import namespace="08265c96-e036-4fe2-a14c-4a73672cb1f2"/>
    <xsd:import namespace="9468ba64-ba43-41f6-a838-ccb3b0cfb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65c96-e036-4fe2-a14c-4a73672cb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2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ba64-ba43-41f6-a838-ccb3b0cfbb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095247-900f-4eec-84c4-0352a34d32eb}" ma:internalName="TaxCatchAll" ma:showField="CatchAllData" ma:web="9468ba64-ba43-41f6-a838-ccb3b0cfb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4B0BA-70FF-41A0-9763-44A05FE24398}">
  <ds:schemaRefs>
    <ds:schemaRef ds:uri="http://schemas.microsoft.com/office/2006/metadata/properties"/>
    <ds:schemaRef ds:uri="http://schemas.microsoft.com/office/infopath/2007/PartnerControls"/>
    <ds:schemaRef ds:uri="9468ba64-ba43-41f6-a838-ccb3b0cfbbc7"/>
    <ds:schemaRef ds:uri="08265c96-e036-4fe2-a14c-4a73672cb1f2"/>
  </ds:schemaRefs>
</ds:datastoreItem>
</file>

<file path=customXml/itemProps2.xml><?xml version="1.0" encoding="utf-8"?>
<ds:datastoreItem xmlns:ds="http://schemas.openxmlformats.org/officeDocument/2006/customXml" ds:itemID="{C740C61E-A531-4D2B-B52E-A0E0B305A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65c96-e036-4fe2-a14c-4a73672cb1f2"/>
    <ds:schemaRef ds:uri="9468ba64-ba43-41f6-a838-ccb3b0cfb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DE8D7-159B-411E-BB76-061C8A5A2FA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Louise Gilleman</dc:creator>
  <keywords/>
  <dc:description/>
  <lastModifiedBy>Gilleman Louise</lastModifiedBy>
  <revision>58</revision>
  <lastPrinted>2025-05-14T07:30:00.0000000Z</lastPrinted>
  <dcterms:created xsi:type="dcterms:W3CDTF">2026-02-06T07:59:00.0000000Z</dcterms:created>
  <dcterms:modified xsi:type="dcterms:W3CDTF">2026-02-13T09:00:05.9507750Z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0x010100527983F53575DE4F97A16D6DAFDE15F6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