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11CE" w:rsidR="003F11CE" w:rsidP="003F11CE" w:rsidRDefault="003F11CE" w14:paraId="467624ED" w14:textId="77777777">
      <w:pPr>
        <w:rPr>
          <w:rFonts w:ascii="Garamond" w:hAnsi="Garamond"/>
          <w:b/>
          <w:sz w:val="32"/>
          <w:szCs w:val="32"/>
          <w:u w:val="single"/>
          <w:lang w:val="fr-FR"/>
        </w:rPr>
      </w:pPr>
      <w:r w:rsidRPr="05160264" w:rsidR="003F11CE">
        <w:rPr>
          <w:rFonts w:ascii="Garamond" w:hAnsi="Garamond"/>
          <w:b w:val="1"/>
          <w:bCs w:val="1"/>
          <w:sz w:val="32"/>
          <w:szCs w:val="32"/>
          <w:u w:val="single"/>
          <w:lang w:val="fr-FR"/>
        </w:rPr>
        <w:t>Critères de sélection</w:t>
      </w:r>
    </w:p>
    <w:p w:rsidR="05160264" w:rsidP="05160264" w:rsidRDefault="05160264" w14:paraId="2BD861BE" w14:textId="2D809CA1">
      <w:pPr>
        <w:spacing w:beforeAutospacing="on" w:afterAutospacing="on"/>
        <w:rPr>
          <w:rFonts w:eastAsia="Times New Roman"/>
          <w:lang w:val="fr-FR" w:eastAsia="nl-NL"/>
        </w:rPr>
      </w:pPr>
    </w:p>
    <w:p w:rsidR="00CF5D58" w:rsidP="1D0413C9" w:rsidRDefault="003F11CE" w14:paraId="12AA5214" w14:textId="4DA2C20E">
      <w:pPr>
        <w:spacing w:before="100" w:beforeAutospacing="on" w:after="100" w:afterAutospacing="on"/>
        <w:rPr>
          <w:rFonts w:ascii="Garamond" w:hAnsi="Garamond" w:eastAsia="Garamond" w:cs="Garamond"/>
          <w:lang w:val="fr-FR"/>
        </w:rPr>
      </w:pPr>
      <w:r w:rsidRPr="5FBABD03" w:rsidR="003F11CE">
        <w:rPr>
          <w:rFonts w:ascii="Garamond" w:hAnsi="Garamond" w:eastAsia="Garamond" w:cs="Garamond"/>
          <w:lang w:val="fr-FR" w:eastAsia="nl-NL"/>
        </w:rPr>
        <w:t xml:space="preserve">Pour être </w:t>
      </w:r>
      <w:r w:rsidRPr="5FBABD03" w:rsidR="003F11CE">
        <w:rPr>
          <w:rFonts w:ascii="Garamond" w:hAnsi="Garamond" w:eastAsia="Garamond" w:cs="Garamond"/>
          <w:b w:val="1"/>
          <w:bCs w:val="1"/>
          <w:lang w:val="fr-FR" w:eastAsia="nl-NL"/>
        </w:rPr>
        <w:t>recevable</w:t>
      </w:r>
      <w:r w:rsidRPr="5FBABD03" w:rsidR="003F11CE">
        <w:rPr>
          <w:rFonts w:ascii="Garamond" w:hAnsi="Garamond" w:eastAsia="Garamond" w:cs="Garamond"/>
          <w:lang w:val="fr-FR" w:eastAsia="nl-NL"/>
        </w:rPr>
        <w:t xml:space="preserve"> le projet doit répondre à l’objet </w:t>
      </w:r>
      <w:r w:rsidRPr="5FBABD03" w:rsidR="00AE3A4B">
        <w:rPr>
          <w:rFonts w:ascii="Garamond" w:hAnsi="Garamond" w:eastAsia="Garamond" w:cs="Garamond"/>
          <w:lang w:val="fr-FR" w:eastAsia="nl-NL"/>
        </w:rPr>
        <w:t>et tou</w:t>
      </w:r>
      <w:r w:rsidRPr="5FBABD03" w:rsidR="00693252">
        <w:rPr>
          <w:rFonts w:ascii="Garamond" w:hAnsi="Garamond" w:eastAsia="Garamond" w:cs="Garamond"/>
          <w:lang w:val="fr-FR" w:eastAsia="nl-NL"/>
        </w:rPr>
        <w:t>te</w:t>
      </w:r>
      <w:r w:rsidRPr="5FBABD03" w:rsidR="00AE3A4B">
        <w:rPr>
          <w:rFonts w:ascii="Garamond" w:hAnsi="Garamond" w:eastAsia="Garamond" w:cs="Garamond"/>
          <w:lang w:val="fr-FR" w:eastAsia="nl-NL"/>
        </w:rPr>
        <w:t>s</w:t>
      </w:r>
      <w:r w:rsidRPr="5FBABD03" w:rsidR="00693252">
        <w:rPr>
          <w:rFonts w:ascii="Garamond" w:hAnsi="Garamond" w:eastAsia="Garamond" w:cs="Garamond"/>
          <w:lang w:val="fr-FR" w:eastAsia="nl-NL"/>
        </w:rPr>
        <w:t xml:space="preserve"> les modalités</w:t>
      </w:r>
      <w:r w:rsidRPr="5FBABD03" w:rsidR="00AE3A4B">
        <w:rPr>
          <w:rFonts w:ascii="Garamond" w:hAnsi="Garamond" w:eastAsia="Garamond" w:cs="Garamond"/>
          <w:lang w:val="fr-FR" w:eastAsia="nl-NL"/>
        </w:rPr>
        <w:t xml:space="preserve"> </w:t>
      </w:r>
      <w:r w:rsidRPr="5FBABD03" w:rsidR="003F11CE">
        <w:rPr>
          <w:rFonts w:ascii="Garamond" w:hAnsi="Garamond" w:eastAsia="Garamond" w:cs="Garamond"/>
          <w:lang w:val="fr-FR" w:eastAsia="nl-NL"/>
        </w:rPr>
        <w:t>de l’appel tel</w:t>
      </w:r>
      <w:r w:rsidRPr="5FBABD03" w:rsidR="00693252">
        <w:rPr>
          <w:rFonts w:ascii="Garamond" w:hAnsi="Garamond" w:eastAsia="Garamond" w:cs="Garamond"/>
          <w:lang w:val="fr-FR" w:eastAsia="nl-NL"/>
        </w:rPr>
        <w:t>s</w:t>
      </w:r>
      <w:r w:rsidRPr="5FBABD03" w:rsidR="003F11CE">
        <w:rPr>
          <w:rFonts w:ascii="Garamond" w:hAnsi="Garamond" w:eastAsia="Garamond" w:cs="Garamond"/>
          <w:lang w:val="fr-FR" w:eastAsia="nl-NL"/>
        </w:rPr>
        <w:t xml:space="preserve"> que décrit</w:t>
      </w:r>
      <w:r w:rsidRPr="5FBABD03" w:rsidR="00693252">
        <w:rPr>
          <w:rFonts w:ascii="Garamond" w:hAnsi="Garamond" w:eastAsia="Garamond" w:cs="Garamond"/>
          <w:lang w:val="fr-FR" w:eastAsia="nl-NL"/>
        </w:rPr>
        <w:t>s</w:t>
      </w:r>
      <w:r w:rsidRPr="5FBABD03" w:rsidR="003F11CE">
        <w:rPr>
          <w:rFonts w:ascii="Garamond" w:hAnsi="Garamond" w:eastAsia="Garamond" w:cs="Garamond"/>
          <w:lang w:val="fr-FR" w:eastAsia="nl-NL"/>
        </w:rPr>
        <w:t xml:space="preserve"> sur ce site et ne pas être de nature commerciale. </w:t>
      </w:r>
      <w:r w:rsidRPr="5FBABD03" w:rsidR="00371444">
        <w:rPr>
          <w:rFonts w:ascii="Garamond" w:hAnsi="Garamond" w:eastAsia="Garamond" w:cs="Garamond"/>
          <w:lang w:val="fr-FR" w:eastAsia="nl-NL"/>
        </w:rPr>
        <w:t xml:space="preserve">Veuillez noter que les organisations qui introduisent un projet doivent mettre en œuvre leur projet </w:t>
      </w:r>
      <w:r w:rsidRPr="5FBABD03" w:rsidR="00371444">
        <w:rPr>
          <w:rFonts w:ascii="Garamond" w:hAnsi="Garamond" w:eastAsia="Garamond" w:cs="Garamond"/>
          <w:b w:val="1"/>
          <w:bCs w:val="1"/>
          <w:lang w:val="fr-FR" w:eastAsia="nl-NL"/>
        </w:rPr>
        <w:t>dans un rayon de 100 km autour d'un site industriel de Solvay</w:t>
      </w:r>
      <w:r w:rsidRPr="5FBABD03" w:rsidR="295BFA5A">
        <w:rPr>
          <w:rFonts w:ascii="Garamond" w:hAnsi="Garamond" w:eastAsia="Garamond" w:cs="Garamond"/>
          <w:b w:val="1"/>
          <w:bCs w:val="1"/>
          <w:lang w:val="fr-FR" w:eastAsia="nl-NL"/>
        </w:rPr>
        <w:t xml:space="preserve"> de par le monde</w:t>
      </w:r>
      <w:r w:rsidRPr="5FBABD03" w:rsidR="00371444">
        <w:rPr>
          <w:rFonts w:ascii="Garamond" w:hAnsi="Garamond" w:eastAsia="Garamond" w:cs="Garamond"/>
          <w:b w:val="1"/>
          <w:bCs w:val="1"/>
          <w:lang w:val="fr-FR" w:eastAsia="nl-NL"/>
        </w:rPr>
        <w:t>.</w:t>
      </w:r>
      <w:r w:rsidRPr="5FBABD03" w:rsidR="00371444">
        <w:rPr>
          <w:rFonts w:ascii="Garamond" w:hAnsi="Garamond" w:eastAsia="Garamond" w:cs="Garamond"/>
          <w:lang w:val="fr-FR" w:eastAsia="nl-NL"/>
        </w:rPr>
        <w:t xml:space="preserve"> Les sites administratifs et commerciaux de Solvay ne sont pas éligibles. </w:t>
      </w:r>
      <w:r w:rsidRPr="5FBABD03" w:rsidR="005C0649">
        <w:rPr>
          <w:rFonts w:ascii="Garamond" w:hAnsi="Garamond" w:eastAsia="Garamond" w:cs="Garamond"/>
          <w:lang w:val="fr-FR" w:eastAsia="nl-NL"/>
        </w:rPr>
        <w:t xml:space="preserve">Pour examiner votre éligibilité, </w:t>
      </w:r>
      <w:r w:rsidRPr="5FBABD03" w:rsidR="005C0649">
        <w:rPr>
          <w:rFonts w:ascii="Garamond" w:hAnsi="Garamond" w:eastAsia="Garamond" w:cs="Garamond"/>
          <w:lang w:val="fr-FR" w:eastAsia="nl-NL"/>
        </w:rPr>
        <w:t>veuillez</w:t>
      </w:r>
      <w:r w:rsidRPr="5FBABD03" w:rsidR="33BD5543">
        <w:rPr>
          <w:rFonts w:ascii="Garamond" w:hAnsi="Garamond" w:eastAsia="Garamond" w:cs="Garamond"/>
          <w:lang w:val="fr-FR" w:eastAsia="nl-NL"/>
        </w:rPr>
        <w:t>-</w:t>
      </w:r>
      <w:r w:rsidRPr="5FBABD03" w:rsidR="005C0649">
        <w:rPr>
          <w:rFonts w:ascii="Garamond" w:hAnsi="Garamond" w:eastAsia="Garamond" w:cs="Garamond"/>
          <w:lang w:val="fr-FR" w:eastAsia="nl-NL"/>
        </w:rPr>
        <w:t>vous</w:t>
      </w:r>
      <w:r w:rsidRPr="5FBABD03" w:rsidR="005C0649">
        <w:rPr>
          <w:rFonts w:ascii="Garamond" w:hAnsi="Garamond" w:eastAsia="Garamond" w:cs="Garamond"/>
          <w:lang w:val="fr-FR" w:eastAsia="nl-NL"/>
        </w:rPr>
        <w:t xml:space="preserve"> référer à</w:t>
      </w:r>
      <w:r w:rsidRPr="5FBABD03" w:rsidR="76673607">
        <w:rPr>
          <w:rFonts w:ascii="Garamond" w:hAnsi="Garamond" w:eastAsia="Garamond" w:cs="Garamond"/>
          <w:lang w:val="fr-FR" w:eastAsia="nl-NL"/>
        </w:rPr>
        <w:t xml:space="preserve"> la liste des sites Solvay en annexe de ce document.</w:t>
      </w:r>
      <w:r w:rsidRPr="5FBABD03" w:rsidR="00CF5D58">
        <w:rPr>
          <w:rFonts w:ascii="Garamond" w:hAnsi="Garamond" w:eastAsia="Garamond" w:cs="Garamond"/>
          <w:lang w:val="fr-FR"/>
        </w:rPr>
        <w:t xml:space="preserve"> </w:t>
      </w:r>
    </w:p>
    <w:p w:rsidR="00CF5D58" w:rsidP="1D0413C9" w:rsidRDefault="003F11CE" w14:paraId="0FABD69F" w14:textId="5C6B9C93">
      <w:pPr>
        <w:spacing w:before="100" w:beforeAutospacing="on" w:after="100" w:afterAutospacing="on"/>
        <w:rPr>
          <w:rFonts w:ascii="Garamond" w:hAnsi="Garamond" w:eastAsia="Garamond" w:cs="Garamond"/>
          <w:lang w:val="fr-FR"/>
        </w:rPr>
      </w:pPr>
    </w:p>
    <w:p w:rsidR="00CF5D58" w:rsidP="1D0413C9" w:rsidRDefault="003F11CE" w14:paraId="0B49AE96" w14:textId="051D8A52">
      <w:pPr>
        <w:spacing w:before="100" w:beforeAutospacing="on" w:after="100" w:afterAutospacing="on"/>
        <w:rPr>
          <w:rFonts w:ascii="Garamond" w:hAnsi="Garamond" w:eastAsia="Garamond" w:cs="Garamond"/>
          <w:lang w:val="fr-FR"/>
        </w:rPr>
      </w:pPr>
      <w:r w:rsidRPr="1D0413C9" w:rsidR="00307CBE">
        <w:rPr>
          <w:rFonts w:ascii="Garamond" w:hAnsi="Garamond" w:eastAsia="Garamond" w:cs="Garamond"/>
          <w:lang w:val="fr-FR"/>
        </w:rPr>
        <w:t>Les projets qui ne satisfont pas aux critères d'éligibilité ne seront pas soumis au Comité de sélection.</w:t>
      </w:r>
    </w:p>
    <w:p w:rsidR="05160264" w:rsidP="1D0413C9" w:rsidRDefault="05160264" w14:paraId="0AC21C92" w14:textId="29042B2B">
      <w:pPr>
        <w:spacing w:beforeAutospacing="on" w:afterAutospacing="on"/>
        <w:rPr>
          <w:rFonts w:ascii="Garamond" w:hAnsi="Garamond" w:eastAsia="Garamond" w:cs="Garamond"/>
          <w:lang w:val="fr-FR"/>
        </w:rPr>
      </w:pPr>
    </w:p>
    <w:p w:rsidRPr="003C5A26" w:rsidR="003F11CE" w:rsidP="1D0413C9" w:rsidRDefault="003F11CE" w14:paraId="6A68A612" w14:textId="77777777">
      <w:pPr>
        <w:rPr>
          <w:rFonts w:ascii="Garamond" w:hAnsi="Garamond" w:eastAsia="Garamond" w:cs="Garamond"/>
          <w:lang w:val="fr-FR" w:eastAsia="nl-NL"/>
        </w:rPr>
      </w:pPr>
      <w:r w:rsidRPr="1D0413C9" w:rsidR="003F11CE">
        <w:rPr>
          <w:rFonts w:ascii="Garamond" w:hAnsi="Garamond" w:eastAsia="Garamond" w:cs="Garamond"/>
          <w:lang w:val="fr-FR" w:eastAsia="nl-NL"/>
        </w:rPr>
        <w:t xml:space="preserve">Dans la </w:t>
      </w:r>
      <w:r w:rsidRPr="1D0413C9" w:rsidR="003F11CE">
        <w:rPr>
          <w:rFonts w:ascii="Garamond" w:hAnsi="Garamond" w:eastAsia="Garamond" w:cs="Garamond"/>
          <w:b w:val="1"/>
          <w:bCs w:val="1"/>
          <w:lang w:val="fr-FR" w:eastAsia="nl-NL"/>
        </w:rPr>
        <w:t>sélection</w:t>
      </w:r>
      <w:r w:rsidRPr="1D0413C9" w:rsidR="003F11CE">
        <w:rPr>
          <w:rFonts w:ascii="Garamond" w:hAnsi="Garamond" w:eastAsia="Garamond" w:cs="Garamond"/>
          <w:lang w:val="fr-FR" w:eastAsia="nl-NL"/>
        </w:rPr>
        <w:t xml:space="preserve">, le jury sera attentif aux critères suivants : </w:t>
      </w:r>
    </w:p>
    <w:p w:rsidRPr="00C77355" w:rsidR="00703A69" w:rsidP="1D0413C9" w:rsidRDefault="00703A69" w14:paraId="4BB7EAC9" w14:textId="77777777">
      <w:pPr>
        <w:pStyle w:val="ListParagraph"/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</w:p>
    <w:p w:rsidR="008915C1" w:rsidP="1D0413C9" w:rsidRDefault="008915C1" w14:paraId="7C173957" w14:textId="5F8372C7">
      <w:pPr>
        <w:pStyle w:val="ListParagraph"/>
        <w:numPr>
          <w:ilvl w:val="0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l’impact</w:t>
      </w:r>
      <w:r w:rsidRPr="1D0413C9" w:rsidR="00703A69">
        <w:rPr>
          <w:rFonts w:ascii="Garamond" w:hAnsi="Garamond" w:eastAsia="Garamond" w:cs="Garamond"/>
          <w:lang w:val="fr-FR"/>
        </w:rPr>
        <w:t xml:space="preserve"> potentiel </w:t>
      </w:r>
      <w:r w:rsidRPr="1D0413C9" w:rsidR="005870B4">
        <w:rPr>
          <w:rFonts w:ascii="Garamond" w:hAnsi="Garamond" w:eastAsia="Garamond" w:cs="Garamond"/>
          <w:lang w:val="fr-FR"/>
        </w:rPr>
        <w:t>du projet</w:t>
      </w:r>
      <w:r w:rsidRPr="1D0413C9" w:rsidR="006727C7">
        <w:rPr>
          <w:rFonts w:ascii="Garamond" w:hAnsi="Garamond" w:eastAsia="Garamond" w:cs="Garamond"/>
          <w:lang w:val="fr-FR"/>
        </w:rPr>
        <w:t>. A cet égard, le Comité de sélection sera attentif</w:t>
      </w:r>
      <w:r w:rsidRPr="1D0413C9" w:rsidR="00BC2E3B">
        <w:rPr>
          <w:rFonts w:ascii="Garamond" w:hAnsi="Garamond" w:eastAsia="Garamond" w:cs="Garamond"/>
          <w:lang w:val="fr-FR"/>
        </w:rPr>
        <w:t xml:space="preserve"> au </w:t>
      </w:r>
      <w:r w:rsidRPr="1D0413C9" w:rsidR="00BC2E3B">
        <w:rPr>
          <w:rFonts w:ascii="Garamond" w:hAnsi="Garamond" w:eastAsia="Garamond" w:cs="Garamond"/>
          <w:b w:val="1"/>
          <w:bCs w:val="1"/>
          <w:lang w:val="fr-FR"/>
        </w:rPr>
        <w:t>nombre de personnes touché</w:t>
      </w:r>
      <w:r w:rsidRPr="1D0413C9" w:rsidR="00BC2E3B">
        <w:rPr>
          <w:rFonts w:ascii="Garamond" w:hAnsi="Garamond" w:eastAsia="Garamond" w:cs="Garamond"/>
          <w:lang w:val="fr-FR"/>
        </w:rPr>
        <w:t xml:space="preserve"> par le projet</w:t>
      </w:r>
      <w:r w:rsidRPr="1D0413C9" w:rsidR="00703A69">
        <w:rPr>
          <w:rFonts w:ascii="Garamond" w:hAnsi="Garamond" w:eastAsia="Garamond" w:cs="Garamond"/>
          <w:lang w:val="fr-FR"/>
        </w:rPr>
        <w:t xml:space="preserve"> </w:t>
      </w:r>
    </w:p>
    <w:p w:rsidRPr="00C77355" w:rsidR="00703A69" w:rsidP="1D0413C9" w:rsidRDefault="00703A69" w14:paraId="2F043617" w14:textId="71573A85">
      <w:pPr>
        <w:pStyle w:val="ListParagraph"/>
        <w:numPr>
          <w:ilvl w:val="0"/>
          <w:numId w:val="8"/>
        </w:numPr>
        <w:tabs>
          <w:tab w:val="left" w:leader="none" w:pos="720"/>
          <w:tab w:val="left" w:leader="none" w:pos="2835"/>
          <w:tab w:val="left" w:leader="none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le</w:t>
      </w:r>
      <w:r w:rsidRPr="1D0413C9" w:rsidR="00703A69">
        <w:rPr>
          <w:rFonts w:ascii="Garamond" w:hAnsi="Garamond" w:eastAsia="Garamond" w:cs="Garamond"/>
          <w:lang w:val="fr-FR"/>
        </w:rPr>
        <w:t xml:space="preserve"> caractère novateur</w:t>
      </w:r>
      <w:r w:rsidRPr="1D0413C9" w:rsidR="00B75C15">
        <w:rPr>
          <w:rFonts w:ascii="Garamond" w:hAnsi="Garamond" w:eastAsia="Garamond" w:cs="Garamond"/>
          <w:lang w:val="fr-FR"/>
        </w:rPr>
        <w:t>,</w:t>
      </w:r>
      <w:r w:rsidRPr="1D0413C9" w:rsidR="005870B4">
        <w:rPr>
          <w:rFonts w:ascii="Garamond" w:hAnsi="Garamond" w:eastAsia="Garamond" w:cs="Garamond"/>
          <w:lang w:val="fr-FR"/>
        </w:rPr>
        <w:t xml:space="preserve"> original </w:t>
      </w:r>
      <w:r w:rsidRPr="1D0413C9" w:rsidR="00B75C15">
        <w:rPr>
          <w:rFonts w:ascii="Garamond" w:hAnsi="Garamond" w:eastAsia="Garamond" w:cs="Garamond"/>
          <w:lang w:val="fr-FR"/>
        </w:rPr>
        <w:t xml:space="preserve">et </w:t>
      </w:r>
      <w:r w:rsidRPr="1D0413C9" w:rsidR="00B75C15">
        <w:rPr>
          <w:rFonts w:ascii="Garamond" w:hAnsi="Garamond" w:eastAsia="Garamond" w:cs="Garamond"/>
          <w:b w:val="1"/>
          <w:bCs w:val="1"/>
          <w:lang w:val="fr-FR"/>
        </w:rPr>
        <w:t>pionnier</w:t>
      </w:r>
      <w:r w:rsidRPr="1D0413C9" w:rsidR="00B75C15">
        <w:rPr>
          <w:rFonts w:ascii="Garamond" w:hAnsi="Garamond" w:eastAsia="Garamond" w:cs="Garamond"/>
          <w:lang w:val="fr-FR"/>
        </w:rPr>
        <w:t xml:space="preserve"> </w:t>
      </w:r>
      <w:r w:rsidRPr="1D0413C9" w:rsidR="00703A69">
        <w:rPr>
          <w:rFonts w:ascii="Garamond" w:hAnsi="Garamond" w:eastAsia="Garamond" w:cs="Garamond"/>
          <w:lang w:val="fr-FR"/>
        </w:rPr>
        <w:t>du projet</w:t>
      </w:r>
    </w:p>
    <w:p w:rsidRPr="00C77355" w:rsidR="00703A69" w:rsidP="1D0413C9" w:rsidRDefault="00703A69" w14:paraId="4F9BE3E6" w14:textId="77777777">
      <w:pPr>
        <w:pStyle w:val="ListParagraph"/>
        <w:numPr>
          <w:ilvl w:val="0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le</w:t>
      </w:r>
      <w:r w:rsidRPr="1D0413C9" w:rsidR="00703A69">
        <w:rPr>
          <w:rFonts w:ascii="Garamond" w:hAnsi="Garamond" w:eastAsia="Garamond" w:cs="Garamond"/>
          <w:lang w:val="fr-FR"/>
        </w:rPr>
        <w:t xml:space="preserve"> projet doit être </w:t>
      </w:r>
      <w:r w:rsidRPr="1D0413C9" w:rsidR="00703A69">
        <w:rPr>
          <w:rFonts w:ascii="Garamond" w:hAnsi="Garamond" w:eastAsia="Garamond" w:cs="Garamond"/>
          <w:b w:val="1"/>
          <w:bCs w:val="1"/>
          <w:lang w:val="fr-FR"/>
        </w:rPr>
        <w:t>clair, concret et réaliste</w:t>
      </w:r>
      <w:r w:rsidRPr="1D0413C9" w:rsidR="00703A69">
        <w:rPr>
          <w:rFonts w:ascii="Garamond" w:hAnsi="Garamond" w:eastAsia="Garamond" w:cs="Garamond"/>
          <w:lang w:val="fr-FR"/>
        </w:rPr>
        <w:t xml:space="preserve">. </w:t>
      </w:r>
    </w:p>
    <w:p w:rsidRPr="00C77355" w:rsidR="00703A69" w:rsidP="1D0413C9" w:rsidRDefault="00703A69" w14:paraId="2A82DCB3" w14:textId="77777777">
      <w:pPr>
        <w:pStyle w:val="ListParagraph"/>
        <w:rPr>
          <w:rFonts w:ascii="Garamond" w:hAnsi="Garamond" w:eastAsia="Garamond" w:cs="Garamond"/>
          <w:lang w:val="fr-FR"/>
        </w:rPr>
      </w:pPr>
    </w:p>
    <w:p w:rsidRPr="00C77355" w:rsidR="00703A69" w:rsidP="1D0413C9" w:rsidRDefault="00703A69" w14:paraId="79599950" w14:textId="77777777">
      <w:pPr>
        <w:pStyle w:val="ListParagraph"/>
        <w:numPr>
          <w:ilvl w:val="1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Il doit pouvoir être mis en œuvre avec le financement et le calendrier annoncés.</w:t>
      </w:r>
    </w:p>
    <w:p w:rsidRPr="00C77355" w:rsidR="00703A69" w:rsidP="1D0413C9" w:rsidRDefault="00703A69" w14:paraId="7D5B8D8A" w14:textId="77777777">
      <w:pPr>
        <w:pStyle w:val="ListParagraph"/>
        <w:numPr>
          <w:ilvl w:val="1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Le contenu du résumé doit être précis et le candidat doit clairement annoncer à quelles dépenses le soutien du Fonds sera affecté.</w:t>
      </w:r>
    </w:p>
    <w:p w:rsidRPr="00C77355" w:rsidR="00703A69" w:rsidP="1D0413C9" w:rsidRDefault="00703A69" w14:paraId="3C51F486" w14:textId="77777777">
      <w:pPr>
        <w:pStyle w:val="ListParagraph"/>
        <w:rPr>
          <w:rFonts w:ascii="Garamond" w:hAnsi="Garamond" w:eastAsia="Garamond" w:cs="Garamond"/>
          <w:lang w:val="fr-FR"/>
        </w:rPr>
      </w:pPr>
    </w:p>
    <w:p w:rsidRPr="00C77355" w:rsidR="00703A69" w:rsidP="1D0413C9" w:rsidRDefault="00703A69" w14:paraId="2F1E893B" w14:textId="77777777">
      <w:pPr>
        <w:pStyle w:val="ListParagraph"/>
        <w:numPr>
          <w:ilvl w:val="0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le</w:t>
      </w:r>
      <w:r w:rsidRPr="1D0413C9" w:rsidR="00703A69">
        <w:rPr>
          <w:rFonts w:ascii="Garamond" w:hAnsi="Garamond" w:eastAsia="Garamond" w:cs="Garamond"/>
          <w:lang w:val="fr-FR"/>
        </w:rPr>
        <w:t xml:space="preserve"> financement par le Fonds </w:t>
      </w:r>
    </w:p>
    <w:p w:rsidRPr="00C77355" w:rsidR="00703A69" w:rsidP="1D0413C9" w:rsidRDefault="00703A69" w14:paraId="41835A06" w14:textId="77777777">
      <w:pPr>
        <w:pStyle w:val="ListParagraph"/>
        <w:rPr>
          <w:rFonts w:ascii="Garamond" w:hAnsi="Garamond" w:eastAsia="Garamond" w:cs="Garamond"/>
          <w:lang w:val="fr-FR"/>
        </w:rPr>
      </w:pPr>
    </w:p>
    <w:p w:rsidRPr="00D521F5" w:rsidR="00703A69" w:rsidP="1D0413C9" w:rsidRDefault="00703A69" w14:paraId="67217DDB" w14:textId="77777777">
      <w:pPr>
        <w:pStyle w:val="ListParagraph"/>
        <w:numPr>
          <w:ilvl w:val="1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b w:val="1"/>
          <w:bCs w:val="1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peut être</w:t>
      </w:r>
      <w:r w:rsidRPr="1D0413C9" w:rsidR="00703A69">
        <w:rPr>
          <w:rFonts w:ascii="Garamond" w:hAnsi="Garamond" w:eastAsia="Garamond" w:cs="Garamond"/>
          <w:lang w:val="fr-FR"/>
        </w:rPr>
        <w:t xml:space="preserve"> complémentaire, mais ne peut </w:t>
      </w:r>
      <w:r w:rsidRPr="1D0413C9" w:rsidR="00703A69">
        <w:rPr>
          <w:rFonts w:ascii="Garamond" w:hAnsi="Garamond" w:eastAsia="Garamond" w:cs="Garamond"/>
          <w:b w:val="1"/>
          <w:bCs w:val="1"/>
          <w:lang w:val="fr-FR"/>
        </w:rPr>
        <w:t>pas se substituer à un financement public</w:t>
      </w:r>
    </w:p>
    <w:p w:rsidRPr="00B158A0" w:rsidR="00703A69" w:rsidP="1D0413C9" w:rsidRDefault="00703A69" w14:paraId="0AE6270F" w14:textId="2E0D5D74">
      <w:pPr>
        <w:pStyle w:val="ListParagraph"/>
        <w:numPr>
          <w:ilvl w:val="1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b w:val="1"/>
          <w:bCs w:val="1"/>
          <w:lang w:val="fr-FR"/>
        </w:rPr>
      </w:pPr>
      <w:r w:rsidRPr="1D0413C9" w:rsidR="00703A69">
        <w:rPr>
          <w:rFonts w:ascii="Garamond" w:hAnsi="Garamond" w:eastAsia="Garamond" w:cs="Garamond"/>
          <w:lang w:val="fr-FR"/>
        </w:rPr>
        <w:t>couvre</w:t>
      </w:r>
      <w:r w:rsidRPr="1D0413C9" w:rsidR="00703A69">
        <w:rPr>
          <w:rFonts w:ascii="Garamond" w:hAnsi="Garamond" w:eastAsia="Garamond" w:cs="Garamond"/>
          <w:lang w:val="fr-FR"/>
        </w:rPr>
        <w:t xml:space="preserve"> </w:t>
      </w:r>
      <w:r w:rsidRPr="1D0413C9" w:rsidR="00C75474">
        <w:rPr>
          <w:rFonts w:ascii="Garamond" w:hAnsi="Garamond" w:eastAsia="Garamond" w:cs="Garamond"/>
          <w:lang w:val="fr-FR"/>
        </w:rPr>
        <w:t xml:space="preserve">les </w:t>
      </w:r>
      <w:r w:rsidRPr="1D0413C9" w:rsidR="00C75474">
        <w:rPr>
          <w:rFonts w:ascii="Garamond" w:hAnsi="Garamond" w:eastAsia="Garamond" w:cs="Garamond"/>
          <w:b w:val="1"/>
          <w:bCs w:val="1"/>
          <w:lang w:val="fr-FR"/>
        </w:rPr>
        <w:t>dépenses directement liées au projet</w:t>
      </w:r>
      <w:r w:rsidRPr="1D0413C9" w:rsidR="00C75474">
        <w:rPr>
          <w:rFonts w:ascii="Garamond" w:hAnsi="Garamond" w:eastAsia="Garamond" w:cs="Garamond"/>
          <w:lang w:val="fr-FR"/>
        </w:rPr>
        <w:t xml:space="preserve"> et </w:t>
      </w:r>
      <w:r w:rsidRPr="1D0413C9" w:rsidR="00C75474">
        <w:rPr>
          <w:rFonts w:ascii="Garamond" w:hAnsi="Garamond" w:eastAsia="Garamond" w:cs="Garamond"/>
          <w:b w:val="1"/>
          <w:bCs w:val="1"/>
          <w:lang w:val="fr-FR"/>
        </w:rPr>
        <w:t xml:space="preserve">essentielles à sa réussite. </w:t>
      </w:r>
    </w:p>
    <w:p w:rsidR="00E400B1" w:rsidP="1D0413C9" w:rsidRDefault="00E400B1" w14:paraId="30DCD43A" w14:textId="61E3EB93">
      <w:pPr>
        <w:pStyle w:val="ListParagraph"/>
        <w:numPr>
          <w:ilvl w:val="1"/>
          <w:numId w:val="8"/>
        </w:num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E400B1">
        <w:rPr>
          <w:rFonts w:ascii="Garamond" w:hAnsi="Garamond" w:eastAsia="Garamond" w:cs="Garamond"/>
          <w:lang w:val="fr-FR"/>
        </w:rPr>
        <w:t xml:space="preserve">Doit être déterminant pour la réussite du projet. Le </w:t>
      </w:r>
      <w:r w:rsidRPr="1D0413C9" w:rsidR="000E5FE5">
        <w:rPr>
          <w:rFonts w:ascii="Garamond" w:hAnsi="Garamond" w:eastAsia="Garamond" w:cs="Garamond"/>
          <w:lang w:val="fr-FR"/>
        </w:rPr>
        <w:t>jury</w:t>
      </w:r>
      <w:r w:rsidRPr="1D0413C9" w:rsidR="00E400B1">
        <w:rPr>
          <w:rFonts w:ascii="Garamond" w:hAnsi="Garamond" w:eastAsia="Garamond" w:cs="Garamond"/>
          <w:lang w:val="fr-FR"/>
        </w:rPr>
        <w:t xml:space="preserve"> s</w:t>
      </w:r>
      <w:r w:rsidRPr="1D0413C9" w:rsidR="00286F2D">
        <w:rPr>
          <w:rFonts w:ascii="Garamond" w:hAnsi="Garamond" w:eastAsia="Garamond" w:cs="Garamond"/>
          <w:lang w:val="fr-FR"/>
        </w:rPr>
        <w:t>électionnera</w:t>
      </w:r>
      <w:r w:rsidRPr="1D0413C9" w:rsidR="00E400B1">
        <w:rPr>
          <w:rFonts w:ascii="Garamond" w:hAnsi="Garamond" w:eastAsia="Garamond" w:cs="Garamond"/>
          <w:lang w:val="fr-FR"/>
        </w:rPr>
        <w:t xml:space="preserve"> les projets pour lesquels </w:t>
      </w:r>
      <w:r w:rsidRPr="1D0413C9" w:rsidR="000E5FE5">
        <w:rPr>
          <w:rFonts w:ascii="Garamond" w:hAnsi="Garamond" w:eastAsia="Garamond" w:cs="Garamond"/>
          <w:lang w:val="fr-FR"/>
        </w:rPr>
        <w:t>l</w:t>
      </w:r>
      <w:r w:rsidRPr="1D0413C9" w:rsidR="00E400B1">
        <w:rPr>
          <w:rFonts w:ascii="Garamond" w:hAnsi="Garamond" w:eastAsia="Garamond" w:cs="Garamond"/>
          <w:lang w:val="fr-FR"/>
        </w:rPr>
        <w:t xml:space="preserve">e soutien </w:t>
      </w:r>
      <w:r w:rsidRPr="1D0413C9" w:rsidR="000E5FE5">
        <w:rPr>
          <w:rFonts w:ascii="Garamond" w:hAnsi="Garamond" w:eastAsia="Garamond" w:cs="Garamond"/>
          <w:lang w:val="fr-FR"/>
        </w:rPr>
        <w:t xml:space="preserve">octroyé par le Fonds </w:t>
      </w:r>
      <w:r w:rsidRPr="1D0413C9" w:rsidR="00E400B1">
        <w:rPr>
          <w:rFonts w:ascii="Garamond" w:hAnsi="Garamond" w:eastAsia="Garamond" w:cs="Garamond"/>
          <w:lang w:val="fr-FR"/>
        </w:rPr>
        <w:t xml:space="preserve">fait </w:t>
      </w:r>
      <w:r w:rsidRPr="1D0413C9" w:rsidR="00E400B1">
        <w:rPr>
          <w:rFonts w:ascii="Garamond" w:hAnsi="Garamond" w:eastAsia="Garamond" w:cs="Garamond"/>
          <w:b w:val="1"/>
          <w:bCs w:val="1"/>
          <w:lang w:val="fr-FR"/>
        </w:rPr>
        <w:t>une réelle différence</w:t>
      </w:r>
      <w:r w:rsidRPr="1D0413C9" w:rsidR="00E400B1">
        <w:rPr>
          <w:rFonts w:ascii="Garamond" w:hAnsi="Garamond" w:eastAsia="Garamond" w:cs="Garamond"/>
          <w:lang w:val="fr-FR"/>
        </w:rPr>
        <w:t xml:space="preserve"> pour l</w:t>
      </w:r>
      <w:r w:rsidRPr="1D0413C9" w:rsidR="00960D19">
        <w:rPr>
          <w:rFonts w:ascii="Garamond" w:hAnsi="Garamond" w:eastAsia="Garamond" w:cs="Garamond"/>
          <w:lang w:val="fr-FR"/>
        </w:rPr>
        <w:t>’organisation</w:t>
      </w:r>
      <w:r w:rsidRPr="1D0413C9" w:rsidR="00E400B1">
        <w:rPr>
          <w:rFonts w:ascii="Garamond" w:hAnsi="Garamond" w:eastAsia="Garamond" w:cs="Garamond"/>
          <w:lang w:val="fr-FR"/>
        </w:rPr>
        <w:t xml:space="preserve"> bénéficiaire.</w:t>
      </w:r>
      <w:r w:rsidRPr="1D0413C9" w:rsidR="00F140C5">
        <w:rPr>
          <w:rFonts w:ascii="Garamond" w:hAnsi="Garamond" w:eastAsia="Garamond" w:cs="Garamond"/>
          <w:lang w:val="fr-FR"/>
        </w:rPr>
        <w:t xml:space="preserve"> </w:t>
      </w:r>
      <w:r w:rsidRPr="1D0413C9" w:rsidR="00F140C5">
        <w:rPr>
          <w:rFonts w:ascii="Garamond" w:hAnsi="Garamond" w:eastAsia="Garamond" w:cs="Garamond"/>
          <w:lang w:val="fr-FR"/>
        </w:rPr>
        <w:t>Dans cette évaluation, l'existence d'autres financements sera prise en compte.</w:t>
      </w:r>
    </w:p>
    <w:p w:rsidR="00721AED" w:rsidP="1D0413C9" w:rsidRDefault="00721AED" w14:paraId="24BF5EE7" w14:textId="77777777">
      <w:p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</w:p>
    <w:p w:rsidRPr="00721AED" w:rsidR="00721AED" w:rsidP="1D0413C9" w:rsidRDefault="00721AED" w14:paraId="4C8A7D24" w14:textId="3752037D">
      <w:pPr>
        <w:tabs>
          <w:tab w:val="left" w:pos="720"/>
          <w:tab w:val="left" w:pos="2835"/>
          <w:tab w:val="left" w:pos="6804"/>
        </w:tabs>
        <w:autoSpaceDE w:val="0"/>
        <w:autoSpaceDN w:val="0"/>
        <w:adjustRightInd w:val="0"/>
        <w:rPr>
          <w:rFonts w:ascii="Garamond" w:hAnsi="Garamond" w:eastAsia="Garamond" w:cs="Garamond"/>
          <w:lang w:val="fr-FR"/>
        </w:rPr>
      </w:pPr>
      <w:r w:rsidRPr="1D0413C9" w:rsidR="00721AED">
        <w:rPr>
          <w:rFonts w:ascii="Garamond" w:hAnsi="Garamond" w:eastAsia="Garamond" w:cs="Garamond"/>
          <w:lang w:val="fr-FR"/>
        </w:rPr>
        <w:t xml:space="preserve">En plus de ces critères de sélection, les projets qui peuvent être </w:t>
      </w:r>
      <w:r w:rsidRPr="1D0413C9" w:rsidR="00721AED">
        <w:rPr>
          <w:rFonts w:ascii="Garamond" w:hAnsi="Garamond" w:eastAsia="Garamond" w:cs="Garamond"/>
          <w:b w:val="1"/>
          <w:bCs w:val="1"/>
          <w:lang w:val="fr-FR"/>
        </w:rPr>
        <w:t>reproduits dans d'autres communautés</w:t>
      </w:r>
      <w:r w:rsidRPr="1D0413C9" w:rsidR="00721AED">
        <w:rPr>
          <w:rFonts w:ascii="Garamond" w:hAnsi="Garamond" w:eastAsia="Garamond" w:cs="Garamond"/>
          <w:lang w:val="fr-FR"/>
        </w:rPr>
        <w:t xml:space="preserve"> autour de sites Solvay recevront un bonus supplémentaire dans leur </w:t>
      </w:r>
      <w:r w:rsidRPr="1D0413C9" w:rsidR="00660D6A">
        <w:rPr>
          <w:rFonts w:ascii="Garamond" w:hAnsi="Garamond" w:eastAsia="Garamond" w:cs="Garamond"/>
          <w:lang w:val="fr-FR"/>
        </w:rPr>
        <w:t>évaluation</w:t>
      </w:r>
      <w:r w:rsidRPr="1D0413C9" w:rsidR="00721AED">
        <w:rPr>
          <w:rFonts w:ascii="Garamond" w:hAnsi="Garamond" w:eastAsia="Garamond" w:cs="Garamond"/>
          <w:lang w:val="fr-FR"/>
        </w:rPr>
        <w:t>.</w:t>
      </w:r>
    </w:p>
    <w:p w:rsidRPr="003F11CE" w:rsidR="003F11CE" w:rsidP="1D0413C9" w:rsidRDefault="003F11CE" w14:paraId="3A20DDBC" w14:textId="77777777">
      <w:pPr>
        <w:rPr>
          <w:rFonts w:ascii="Garamond" w:hAnsi="Garamond" w:eastAsia="Garamond" w:cs="Garamond"/>
          <w:lang w:val="fr-FR"/>
        </w:rPr>
      </w:pPr>
    </w:p>
    <w:p w:rsidRPr="003C5A26" w:rsidR="003F11CE" w:rsidP="1D0413C9" w:rsidRDefault="003F11CE" w14:paraId="5A917ADA" w14:textId="45C5D6D6">
      <w:pPr>
        <w:rPr>
          <w:rFonts w:ascii="Garamond" w:hAnsi="Garamond" w:eastAsia="Garamond" w:cs="Garamond"/>
          <w:lang w:val="fr-FR"/>
        </w:rPr>
      </w:pPr>
      <w:r w:rsidRPr="5FBABD03" w:rsidR="003F11CE">
        <w:rPr>
          <w:rFonts w:ascii="Garamond" w:hAnsi="Garamond" w:eastAsia="Garamond" w:cs="Garamond"/>
          <w:lang w:val="fr-FR"/>
        </w:rPr>
        <w:t xml:space="preserve">Veillez à </w:t>
      </w:r>
      <w:r w:rsidRPr="5FBABD03" w:rsidR="003F11CE">
        <w:rPr>
          <w:rFonts w:ascii="Garamond" w:hAnsi="Garamond" w:eastAsia="Garamond" w:cs="Garamond"/>
          <w:b w:val="1"/>
          <w:bCs w:val="1"/>
          <w:lang w:val="fr-FR"/>
        </w:rPr>
        <w:t>rendre compte de ces éléments dans votre dossier de candidature</w:t>
      </w:r>
      <w:r w:rsidRPr="5FBABD03" w:rsidR="003F11CE">
        <w:rPr>
          <w:rFonts w:ascii="Garamond" w:hAnsi="Garamond" w:eastAsia="Garamond" w:cs="Garamond"/>
          <w:lang w:val="fr-FR"/>
        </w:rPr>
        <w:t xml:space="preserve"> qui est le seul outil dont dispose le jury pour évaluer.</w:t>
      </w:r>
    </w:p>
    <w:p w:rsidR="5FBABD03" w:rsidRDefault="5FBABD03" w14:paraId="3DF81E1A" w14:textId="4A725353">
      <w:r>
        <w:br w:type="page"/>
      </w:r>
    </w:p>
    <w:p w:rsidRPr="003F11CE" w:rsidR="008D2841" w:rsidP="6E87F10E" w:rsidRDefault="008D2841" w14:paraId="1A22D324" w14:textId="184BACB9">
      <w:pPr>
        <w:rPr>
          <w:rFonts w:ascii="Cambria" w:hAnsi="Cambria" w:eastAsia="Cambria" w:cs="Cambria" w:asciiTheme="minorAscii" w:hAnsiTheme="minorAscii" w:eastAsiaTheme="minorAscii" w:cstheme="minorAscii"/>
          <w:lang w:val="fr-FR"/>
        </w:rPr>
      </w:pPr>
      <w:r w:rsidRPr="6E87F10E" w:rsidR="6C037EC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lang w:val="fr-FR"/>
        </w:rPr>
        <w:t>Annexe:</w:t>
      </w:r>
      <w:r w:rsidRPr="6E87F10E" w:rsidR="6C037EC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lang w:val="fr-FR"/>
        </w:rPr>
        <w:t xml:space="preserve"> Liste des sites industriels de</w:t>
      </w:r>
      <w:r w:rsidRPr="6E87F10E" w:rsidR="6C037EC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fr-FR" w:eastAsia="en-US" w:bidi="ar-SA"/>
        </w:rPr>
        <w:t xml:space="preserve"> Solvay</w:t>
      </w:r>
      <w:r w:rsidRPr="6E87F10E" w:rsidR="6C037EC7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fr-FR" w:eastAsia="en-US" w:bidi="ar-SA"/>
        </w:rPr>
        <w:t xml:space="preserve"> </w:t>
      </w:r>
      <w:r w:rsidRPr="6E87F10E" w:rsidR="077CAFB9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fr-FR" w:eastAsia="en-US" w:bidi="ar-SA"/>
        </w:rPr>
        <w:t>de par le</w:t>
      </w:r>
      <w:r w:rsidRPr="6E87F10E" w:rsidR="077CAFB9"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fr-FR" w:eastAsia="en-US" w:bidi="ar-SA"/>
        </w:rPr>
        <w:t xml:space="preserve"> monde</w:t>
      </w:r>
    </w:p>
    <w:p w:rsidR="0D9B4FF5" w:rsidP="6E87F10E" w:rsidRDefault="0D9B4FF5" w14:paraId="5FE8EDD8" w14:textId="40657EB8">
      <w:pPr>
        <w:pStyle w:val="Normal"/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fr-FR" w:eastAsia="en-US" w:bidi="ar-SA"/>
        </w:rPr>
      </w:pPr>
      <w:r w:rsidRPr="6E87F10E" w:rsidR="0D9B4FF5">
        <w:rPr>
          <w:rFonts w:ascii="Garamond" w:hAnsi="Garamond" w:eastAsia="Garamond" w:cs="Garamond"/>
          <w:b w:val="1"/>
          <w:bCs w:val="1"/>
          <w:noProof w:val="0"/>
          <w:color w:val="181818"/>
          <w:sz w:val="24"/>
          <w:szCs w:val="24"/>
          <w:lang w:val="fr-FR"/>
        </w:rPr>
        <w:t xml:space="preserve"> </w:t>
      </w:r>
    </w:p>
    <w:p w:rsidR="0D9B4FF5" w:rsidP="6E87F10E" w:rsidRDefault="0D9B4FF5" w14:paraId="1E6C8222" w14:textId="54CBA117">
      <w:pPr>
        <w:spacing w:before="0" w:beforeAutospacing="off" w:after="0" w:afterAutospacing="off"/>
      </w:pPr>
      <w:r w:rsidRPr="6E87F10E" w:rsidR="0D9B4FF5">
        <w:rPr>
          <w:rFonts w:ascii="Garamond" w:hAnsi="Garamond" w:eastAsia="Garamond" w:cs="Garamond"/>
          <w:b w:val="1"/>
          <w:bCs w:val="1"/>
          <w:noProof w:val="0"/>
          <w:color w:val="181818"/>
          <w:sz w:val="24"/>
          <w:szCs w:val="24"/>
          <w:lang w:val="fr-FR"/>
        </w:rPr>
        <w:t xml:space="preserve"> 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356"/>
        <w:gridCol w:w="7599"/>
      </w:tblGrid>
      <w:tr w:rsidR="6E87F10E" w:rsidTr="6E87F10E" w14:paraId="4DA62F2C">
        <w:trPr>
          <w:trHeight w:val="300"/>
        </w:trPr>
        <w:tc>
          <w:tcPr>
            <w:tcW w:w="1356" w:type="dxa"/>
            <w:tcBorders>
              <w:top w:val="nil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F2020CF" w:rsidP="6E87F10E" w:rsidRDefault="3F2020CF" w14:paraId="1EB4BC53" w14:textId="34B2A56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87F10E" w:rsidR="3F2020CF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Pays</w:t>
            </w:r>
          </w:p>
        </w:tc>
        <w:tc>
          <w:tcPr>
            <w:tcW w:w="7599" w:type="dxa"/>
            <w:tcBorders>
              <w:top w:val="nil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42A645D7" w:rsidP="6E87F10E" w:rsidRDefault="42A645D7" w14:paraId="7DB214A2" w14:textId="238B8B99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</w:pPr>
            <w:r w:rsidRPr="6E87F10E" w:rsidR="42A645D7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 xml:space="preserve">Sites </w:t>
            </w:r>
            <w:r w:rsidRPr="6E87F10E" w:rsidR="42A645D7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industriels</w:t>
            </w:r>
          </w:p>
        </w:tc>
      </w:tr>
      <w:tr w:rsidR="6E87F10E" w:rsidTr="6E87F10E" w14:paraId="6ACAA174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6CFC7E5B" w14:textId="6E5AF517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Australi</w:t>
            </w:r>
            <w:r w:rsidRPr="6E87F10E" w:rsidR="3470DB8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4B4E4EB3" w14:textId="0B839EB6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Banksmeadow</w:t>
            </w:r>
          </w:p>
        </w:tc>
      </w:tr>
      <w:tr w:rsidR="6E87F10E" w:rsidTr="6E87F10E" w14:paraId="4D7654D4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6EEAAB2D" w14:textId="18916E88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Belgi</w:t>
            </w:r>
            <w:r w:rsidRPr="6E87F10E" w:rsidR="0760BB61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que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0717CC26" w14:textId="6FB00060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fr-FR"/>
              </w:rPr>
              <w:t>Jemeppe-sur-Sambre, Walcourt, Zandvliet (HPPO1)</w:t>
            </w:r>
          </w:p>
        </w:tc>
      </w:tr>
      <w:tr w:rsidR="6E87F10E" w:rsidTr="6E87F10E" w14:paraId="1284E26B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14F3FEF0" w14:textId="0730BFB9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Br</w:t>
            </w:r>
            <w:r w:rsidRPr="6E87F10E" w:rsidR="7BE1681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ésil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420C8E44" w14:textId="026CD136">
            <w:pPr>
              <w:spacing w:before="0" w:beforeAutospacing="off" w:after="0" w:afterAutospacing="off"/>
              <w:rPr>
                <w:rFonts w:ascii="Garamond" w:hAnsi="Garamond" w:eastAsia="Garamond" w:cs="Garamond"/>
                <w:color w:val="181818"/>
                <w:sz w:val="24"/>
                <w:szCs w:val="24"/>
                <w:lang w:val="pt-BR"/>
              </w:rPr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pt-BR"/>
              </w:rPr>
              <w:t xml:space="preserve">Curitiba (Lunardelli), Imperatriz, 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pt-BR"/>
              </w:rPr>
              <w:t>Paulinia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pt-BR"/>
              </w:rPr>
              <w:t>, Santo André Est, S</w:t>
            </w:r>
            <w:r w:rsidRPr="6E87F10E" w:rsidR="622FF5DE">
              <w:rPr>
                <w:rFonts w:ascii="Garamond" w:hAnsi="Garamond" w:eastAsia="Garamond" w:cs="Garamond"/>
                <w:noProof w:val="0"/>
                <w:sz w:val="24"/>
                <w:szCs w:val="24"/>
                <w:lang w:val="pt-BR"/>
              </w:rPr>
              <w:t>ã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pt-BR"/>
              </w:rPr>
              <w:t xml:space="preserve">o Paulo 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pt-BR"/>
              </w:rPr>
              <w:t>Trevo</w:t>
            </w:r>
          </w:p>
        </w:tc>
      </w:tr>
      <w:tr w:rsidR="6E87F10E" w:rsidTr="6E87F10E" w14:paraId="3E5818C3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619083E7" w14:textId="51697CF8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Bulgari</w:t>
            </w:r>
            <w:r w:rsidRPr="6E87F10E" w:rsidR="7B146002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2C10706F" w14:textId="62295187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Chernevo, Devnya, Provadia</w:t>
            </w:r>
          </w:p>
        </w:tc>
      </w:tr>
      <w:tr w:rsidR="6E87F10E" w:rsidTr="6E87F10E" w14:paraId="1FFC9867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14940CB8" w14:textId="42E8C998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Chil</w:t>
            </w:r>
            <w:r w:rsidRPr="6E87F10E" w:rsidR="05040246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i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1E90C2B0" w14:textId="74CE65C5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Coronel</w:t>
            </w:r>
          </w:p>
        </w:tc>
      </w:tr>
      <w:tr w:rsidR="6E87F10E" w:rsidTr="6E87F10E" w14:paraId="1CF32A7B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57AB3186" w14:textId="657E1B1C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Chin</w:t>
            </w:r>
            <w:r w:rsidRPr="6E87F10E" w:rsidR="03E55D35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e</w:t>
            </w: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 xml:space="preserve"> (R</w:t>
            </w:r>
            <w:r w:rsidRPr="6E87F10E" w:rsidR="7B33DDE9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P</w:t>
            </w: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C)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73DB8A43" w14:textId="6028E617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 xml:space="preserve">Dong Ying / SHIC (JV), Li Yang, Qingdao Ind </w:t>
            </w:r>
            <w:r w:rsidRPr="6E87F10E" w:rsidR="56029973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D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ev / Chenyang, Quzhou (JV), Quzhou, Zhenjiang JV</w:t>
            </w:r>
          </w:p>
        </w:tc>
      </w:tr>
      <w:tr w:rsidR="6E87F10E" w:rsidTr="6E87F10E" w14:paraId="39B73F75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36113770" w14:textId="2789F2FC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Finland</w:t>
            </w:r>
            <w:r w:rsidRPr="6E87F10E" w:rsidR="0A241554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25025B11" w14:textId="6A16B4E1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Voikkaa</w:t>
            </w:r>
          </w:p>
        </w:tc>
      </w:tr>
      <w:tr w:rsidR="6E87F10E" w:rsidTr="6E87F10E" w14:paraId="047E5E43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795735FE" w14:textId="28C9C627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France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1D02A0F4" w14:textId="3405AB8C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fr-FR"/>
              </w:rPr>
              <w:t>Dombasle, La Rochelle, Pont de Claix, Saint-Fons Spécialités (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fr-FR"/>
              </w:rPr>
              <w:t>Tolling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fr-FR"/>
              </w:rPr>
              <w:t>), Salindres</w:t>
            </w:r>
          </w:p>
        </w:tc>
      </w:tr>
      <w:tr w:rsidR="6E87F10E" w:rsidTr="6E87F10E" w14:paraId="6059F5BB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FD1B73B" w:rsidP="6E87F10E" w:rsidRDefault="4FD1B73B" w14:paraId="5B0D3206" w14:textId="628FDF1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87F10E" w:rsidR="4FD1B73B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Allemagne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567184D0" w14:textId="43C6AFD5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de-DE"/>
              </w:rPr>
              <w:t xml:space="preserve">Bad Wimpfen, Bernburg, Epe (Ahaus - 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de-DE"/>
              </w:rPr>
              <w:t>Graes</w:t>
            </w: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de-DE"/>
              </w:rPr>
              <w:t>), Garbsen, Rheinberg</w:t>
            </w:r>
          </w:p>
        </w:tc>
      </w:tr>
      <w:tr w:rsidR="6E87F10E" w:rsidTr="6E87F10E" w14:paraId="5316686E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0CD8F71E" w14:textId="7BA60565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Guatemala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21731200" w14:textId="2F9749AE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Amatitlan (Tolling)</w:t>
            </w:r>
          </w:p>
        </w:tc>
      </w:tr>
      <w:tr w:rsidR="6E87F10E" w:rsidTr="6E87F10E" w14:paraId="3494CB10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3FACF9D4" w14:textId="4DFE1DFC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Ital</w:t>
            </w:r>
            <w:r w:rsidRPr="6E87F10E" w:rsidR="3E8B1D17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ie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705558B8" w14:textId="49FFA832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Livorno, Massa, Ponteginori, Rosignano, San Vincenzo</w:t>
            </w:r>
          </w:p>
        </w:tc>
      </w:tr>
      <w:tr w:rsidR="6E87F10E" w:rsidTr="6E87F10E" w14:paraId="4C295C57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478A3BC3" w14:textId="75D08D5D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Jap</w:t>
            </w:r>
            <w:r w:rsidRPr="6E87F10E" w:rsidR="3193F8DD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o</w:t>
            </w: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n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2CE1901E" w14:textId="3F840E62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Anan</w:t>
            </w:r>
          </w:p>
        </w:tc>
      </w:tr>
      <w:tr w:rsidR="6E87F10E" w:rsidTr="6E87F10E" w14:paraId="5902C643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71C1E785" w14:textId="0BAE72B2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Mexi</w:t>
            </w:r>
            <w:r w:rsidRPr="6E87F10E" w:rsidR="5DA51CAD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que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226971E3" w14:textId="02804395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Ciudad Juarez</w:t>
            </w:r>
          </w:p>
        </w:tc>
      </w:tr>
      <w:tr w:rsidR="6E87F10E" w:rsidTr="6E87F10E" w14:paraId="18AC4C1B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79A11DD" w:rsidP="6E87F10E" w:rsidRDefault="679A11DD" w14:paraId="21A6B927" w14:textId="34EF898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87F10E" w:rsidR="679A11DD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Pays-Bas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4E700534" w14:textId="77A821B1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Linne-Herten</w:t>
            </w:r>
          </w:p>
        </w:tc>
      </w:tr>
      <w:tr w:rsidR="6E87F10E" w:rsidTr="6E87F10E" w14:paraId="08085094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2AEAA07E" w14:textId="02CA48FF">
            <w:pPr>
              <w:spacing w:before="0" w:beforeAutospacing="off" w:after="0" w:afterAutospacing="off"/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</w:pPr>
            <w:r w:rsidRPr="6E87F10E" w:rsidR="6E87F10E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Pol</w:t>
            </w:r>
            <w:r w:rsidRPr="6E87F10E" w:rsidR="2CF6430F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ogne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212BE7ED" w14:textId="2796CD4D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Wloclawek</w:t>
            </w:r>
          </w:p>
        </w:tc>
      </w:tr>
      <w:tr w:rsidR="6E87F10E" w:rsidTr="6E87F10E" w14:paraId="37850E4E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82FF45A" w:rsidP="6E87F10E" w:rsidRDefault="482FF45A" w14:paraId="1D872C53" w14:textId="184ACA9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6E87F10E" w:rsidR="482FF45A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Arabie Saoudite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0DB5D999" w14:textId="1CC4CA66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Al Jubail (HPPO3) JV</w:t>
            </w:r>
          </w:p>
        </w:tc>
      </w:tr>
      <w:tr w:rsidR="6E87F10E" w:rsidTr="6E87F10E" w14:paraId="5FAA25C0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41086CC" w:rsidP="6E87F10E" w:rsidRDefault="341086CC" w14:paraId="774FAF71" w14:textId="44A8CAD9">
            <w:pPr>
              <w:spacing w:before="0" w:beforeAutospacing="off" w:after="0" w:afterAutospacing="off"/>
            </w:pPr>
            <w:r w:rsidRPr="6E87F10E" w:rsidR="341086CC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Corée du Sud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03B9DD66" w14:textId="472AF021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Gunsan, Onsan - Ijin-Ro (Tolling)</w:t>
            </w:r>
          </w:p>
        </w:tc>
      </w:tr>
      <w:tr w:rsidR="6E87F10E" w:rsidTr="6E87F10E" w14:paraId="1E2D06EC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02B91F0C" w:rsidP="6E87F10E" w:rsidRDefault="02B91F0C" w14:paraId="10BC6FBF" w14:textId="4E505443">
            <w:pPr>
              <w:spacing w:before="0" w:beforeAutospacing="off" w:after="0" w:afterAutospacing="off"/>
            </w:pPr>
            <w:r w:rsidRPr="6E87F10E" w:rsidR="02B91F0C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Espagne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01498C68" w14:textId="089FC976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Torrelavega</w:t>
            </w:r>
          </w:p>
        </w:tc>
      </w:tr>
      <w:tr w:rsidR="6E87F10E" w:rsidTr="6E87F10E" w14:paraId="09580492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3C9C221D" w:rsidP="6E87F10E" w:rsidRDefault="3C9C221D" w14:paraId="0DF09266" w14:textId="641A00C8">
            <w:pPr>
              <w:spacing w:before="0" w:beforeAutospacing="off" w:after="0" w:afterAutospacing="off"/>
            </w:pPr>
            <w:r w:rsidRPr="6E87F10E" w:rsidR="3C9C221D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Taïwan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0FAA395C" w14:textId="21BC354F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Tainan (Vista) JV</w:t>
            </w:r>
          </w:p>
        </w:tc>
      </w:tr>
      <w:tr w:rsidR="6E87F10E" w:rsidTr="6E87F10E" w14:paraId="1C088617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2E68E8B3" w:rsidP="6E87F10E" w:rsidRDefault="2E68E8B3" w14:paraId="0A6054B4" w14:textId="6F2951DE">
            <w:pPr>
              <w:spacing w:before="0" w:beforeAutospacing="off" w:after="0" w:afterAutospacing="off"/>
            </w:pPr>
            <w:r w:rsidRPr="6E87F10E" w:rsidR="2E68E8B3">
              <w:rPr>
                <w:rFonts w:ascii="Garamond" w:hAnsi="Garamond" w:eastAsia="Garamond" w:cs="Garamond"/>
                <w:b w:val="1"/>
                <w:bCs w:val="1"/>
                <w:color w:val="181818"/>
                <w:sz w:val="24"/>
                <w:szCs w:val="24"/>
              </w:rPr>
              <w:t>Thaïlande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single" w:sz="8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457D152D" w14:textId="625EDD65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  <w:lang w:val="fr-FR"/>
              </w:rPr>
              <w:t>Map Ta Phut, Map Ta Phut (HPPO2) JV</w:t>
            </w:r>
          </w:p>
        </w:tc>
      </w:tr>
      <w:tr w:rsidR="6E87F10E" w:rsidTr="6E87F10E" w14:paraId="356CFA41">
        <w:trPr>
          <w:trHeight w:val="300"/>
        </w:trPr>
        <w:tc>
          <w:tcPr>
            <w:tcW w:w="1356" w:type="dxa"/>
            <w:tcBorders>
              <w:top w:val="single" w:sz="8"/>
              <w:left w:val="nil"/>
              <w:bottom w:val="nil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7873DCBB" w:rsidP="6E87F10E" w:rsidRDefault="7873DCBB" w14:paraId="04EF1A8E" w14:textId="4426F20E">
            <w:pPr>
              <w:spacing w:before="240" w:beforeAutospacing="off" w:after="240" w:afterAutospacing="off"/>
            </w:pPr>
            <w:r w:rsidRPr="6E87F10E" w:rsidR="7873DCBB">
              <w:rPr>
                <w:rFonts w:ascii="Garamond" w:hAnsi="Garamond" w:eastAsia="Garamond" w:cs="Garamond"/>
                <w:b w:val="1"/>
                <w:bCs w:val="1"/>
                <w:noProof w:val="0"/>
                <w:sz w:val="24"/>
                <w:szCs w:val="24"/>
                <w:lang w:val="en-GB"/>
              </w:rPr>
              <w:t>États-Unis</w:t>
            </w:r>
          </w:p>
        </w:tc>
        <w:tc>
          <w:tcPr>
            <w:tcW w:w="7599" w:type="dxa"/>
            <w:tcBorders>
              <w:top w:val="single" w:sz="8"/>
              <w:left w:val="single" w:sz="8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6E87F10E" w:rsidP="6E87F10E" w:rsidRDefault="6E87F10E" w14:paraId="4A4424C7" w14:textId="15351248">
            <w:pPr>
              <w:spacing w:before="0" w:beforeAutospacing="off" w:after="0" w:afterAutospacing="off"/>
            </w:pPr>
            <w:r w:rsidRPr="6E87F10E" w:rsidR="6E87F10E">
              <w:rPr>
                <w:rFonts w:ascii="Garamond" w:hAnsi="Garamond" w:eastAsia="Garamond" w:cs="Garamond"/>
                <w:color w:val="181818"/>
                <w:sz w:val="24"/>
                <w:szCs w:val="24"/>
              </w:rPr>
              <w:t>Alorton, IL; Chicago Heights, IL; Cincinnati, OH; Deer Park (La Porte), TX; Green River, WY; Longview, WA; Parachute, CO; Piceance, CO; Reliance, WY</w:t>
            </w:r>
          </w:p>
        </w:tc>
      </w:tr>
    </w:tbl>
    <w:p w:rsidR="6E87F10E" w:rsidP="6E87F10E" w:rsidRDefault="6E87F10E" w14:paraId="0B285023" w14:textId="586564C3">
      <w:pPr>
        <w:rPr>
          <w:rFonts w:ascii="Cambria" w:hAnsi="Cambria" w:eastAsia="Cambria" w:cs="Cambria" w:asciiTheme="minorAscii" w:hAnsiTheme="minorAscii" w:eastAsiaTheme="minorAscii" w:cstheme="minorAscii"/>
          <w:b w:val="1"/>
          <w:bCs w:val="1"/>
          <w:color w:val="auto"/>
          <w:sz w:val="24"/>
          <w:szCs w:val="24"/>
          <w:lang w:val="fr-FR" w:eastAsia="en-US" w:bidi="ar-SA"/>
        </w:rPr>
      </w:pPr>
    </w:p>
    <w:sectPr w:rsidRPr="003F11CE" w:rsidR="008D2841" w:rsidSect="0063608D">
      <w:headerReference w:type="default" r:id="rId12"/>
      <w:footerReference w:type="default" r:id="rId13"/>
      <w:pgSz w:w="11900" w:h="16820" w:orient="portrait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217C" w:rsidP="002A52E7" w:rsidRDefault="0094217C" w14:paraId="4950287B" w14:textId="77777777">
      <w:r>
        <w:separator/>
      </w:r>
    </w:p>
  </w:endnote>
  <w:endnote w:type="continuationSeparator" w:id="0">
    <w:p w:rsidR="0094217C" w:rsidP="002A52E7" w:rsidRDefault="0094217C" w14:paraId="2DE22A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16sdtfl w16du wp14">
  <w:p w:rsidR="00941875" w:rsidP="000D00EC" w:rsidRDefault="00941875" w14:paraId="5A8FE80B" w14:textId="77777777">
    <w:pPr>
      <w:pStyle w:val="Footer"/>
      <w:tabs>
        <w:tab w:val="clear" w:pos="4320"/>
        <w:tab w:val="clear" w:pos="8640"/>
        <w:tab w:val="left" w:pos="2160"/>
      </w:tabs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897A357" wp14:editId="7C62266E">
              <wp:simplePos x="0" y="0"/>
              <wp:positionH relativeFrom="column">
                <wp:posOffset>-177165</wp:posOffset>
              </wp:positionH>
              <wp:positionV relativeFrom="paragraph">
                <wp:posOffset>-464820</wp:posOffset>
              </wp:positionV>
              <wp:extent cx="4501515" cy="810895"/>
              <wp:effectExtent l="0" t="0" r="0" b="254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1515" cy="81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1875" w:rsidP="00E24DBC" w:rsidRDefault="00941875" w14:paraId="1DE8B615" w14:textId="77777777">
                          <w:r>
                            <w:rPr>
                              <w:noProof/>
                              <w:lang w:val="nl-BE" w:eastAsia="nl-BE"/>
                            </w:rPr>
                            <w:drawing>
                              <wp:inline distT="0" distB="0" distL="0" distR="0" wp14:anchorId="416E678B" wp14:editId="43870601">
                                <wp:extent cx="4319016" cy="71932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KBS_F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9016" cy="719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897A357">
              <v:stroke joinstyle="miter"/>
              <v:path gradientshapeok="t" o:connecttype="rect"/>
            </v:shapetype>
            <v:shape id="Text Box 6" style="position:absolute;margin-left:-13.95pt;margin-top:-36.6pt;width:354.45pt;height:63.8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">
              <v:textbox style="mso-fit-shape-to-text:t">
                <w:txbxContent>
                  <w:p w:rsidR="00941875" w:rsidP="00E24DBC" w:rsidRDefault="00941875" w14:paraId="1DE8B615" w14:textId="77777777">
                    <w:r>
                      <w:rPr>
                        <w:noProof/>
                        <w:lang w:val="nl-BE" w:eastAsia="nl-BE"/>
                      </w:rPr>
                      <w:drawing>
                        <wp:inline distT="0" distB="0" distL="0" distR="0" wp14:anchorId="416E678B" wp14:editId="43870601">
                          <wp:extent cx="4319016" cy="71932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KBS_F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9016" cy="7193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217C" w:rsidP="002A52E7" w:rsidRDefault="0094217C" w14:paraId="3B8325B9" w14:textId="77777777">
      <w:r>
        <w:separator/>
      </w:r>
    </w:p>
  </w:footnote>
  <w:footnote w:type="continuationSeparator" w:id="0">
    <w:p w:rsidR="0094217C" w:rsidP="002A52E7" w:rsidRDefault="0094217C" w14:paraId="22D6555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16sdtfl w16du wp14">
  <w:p w:rsidR="00941875" w:rsidRDefault="00941875" w14:paraId="5D4C236C" w14:textId="77777777">
    <w:pPr>
      <w:pStyle w:val="Header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8062BB" wp14:editId="7258829D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41875" w:rsidP="00F5226E" w:rsidRDefault="00941875" w14:paraId="5C694464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Pr="00314F41" w:rsidR="00941875" w:rsidP="00F5226E" w:rsidRDefault="00941875" w14:paraId="4D71A909" w14:textId="7777777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BE0013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Fonds Ernest Solvay</w:t>
                          </w:r>
                        </w:p>
                        <w:p w:rsidRPr="00314F41" w:rsidR="00941875" w:rsidP="00F5226E" w:rsidRDefault="00941875" w14:paraId="1C6EB003" w14:textId="77777777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Pr="00314F41" w:rsidR="00941875" w:rsidP="00F5226E" w:rsidRDefault="00941875" w14:paraId="5D633296" w14:textId="77777777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Pr="00314F41" w:rsidR="00941875" w:rsidP="00F5226E" w:rsidRDefault="00941875" w14:paraId="419899FB" w14:textId="77777777">
                          <w:pPr>
                            <w:rPr>
                              <w:lang w:val="fr-BE"/>
                            </w:rPr>
                          </w:pPr>
                        </w:p>
                        <w:p w:rsidRPr="00314F41" w:rsidR="00941875" w:rsidRDefault="00941875" w14:paraId="165804D5" w14:textId="77777777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28062BB">
              <v:stroke joinstyle="miter"/>
              <v:path gradientshapeok="t" o:connecttype="rect"/>
            </v:shapetype>
            <v:shape id="Text Box 9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">
              <v:textbox>
                <w:txbxContent>
                  <w:p w:rsidR="00941875" w:rsidP="00F5226E" w:rsidRDefault="00941875" w14:paraId="5C694464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Pr="00314F41" w:rsidR="00941875" w:rsidP="00F5226E" w:rsidRDefault="00941875" w14:paraId="4D71A909" w14:textId="7777777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BE0013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Fonds Ernest Solvay</w:t>
                    </w:r>
                  </w:p>
                  <w:p w:rsidRPr="00314F41" w:rsidR="00941875" w:rsidP="00F5226E" w:rsidRDefault="00941875" w14:paraId="1C6EB003" w14:textId="77777777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Pr="00314F41" w:rsidR="00941875" w:rsidP="00F5226E" w:rsidRDefault="00941875" w14:paraId="5D633296" w14:textId="77777777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Pr="00314F41" w:rsidR="00941875" w:rsidP="00F5226E" w:rsidRDefault="00941875" w14:paraId="419899FB" w14:textId="77777777">
                    <w:pPr>
                      <w:rPr>
                        <w:lang w:val="fr-BE"/>
                      </w:rPr>
                    </w:pPr>
                  </w:p>
                  <w:p w:rsidRPr="00314F41" w:rsidR="00941875" w:rsidRDefault="00941875" w14:paraId="165804D5" w14:textId="77777777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7e366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8E1298F"/>
    <w:multiLevelType w:val="hybridMultilevel"/>
    <w:tmpl w:val="BCB27336"/>
    <w:lvl w:ilvl="0" w:tplc="87A68BB8">
      <w:numFmt w:val="bullet"/>
      <w:lvlText w:val="-"/>
      <w:lvlJc w:val="left"/>
      <w:pPr>
        <w:ind w:left="720" w:hanging="360"/>
      </w:pPr>
      <w:rPr>
        <w:rFonts w:hint="default" w:ascii="Garamond" w:hAnsi="Garamond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hint="default" w:ascii="Tahoma" w:hAnsi="Tahoma" w:cs="Tahoma" w:eastAsiaTheme="minorEastAsia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hint="default" w:ascii="Wingdings" w:hAnsi="Wingdings"/>
      </w:rPr>
    </w:lvl>
  </w:abstractNum>
  <w:abstractNum w:abstractNumId="6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9">
    <w:abstractNumId w:val="8"/>
  </w:num>
  <w:num w:numId="1" w16cid:durableId="1279800455">
    <w:abstractNumId w:val="0"/>
  </w:num>
  <w:num w:numId="2" w16cid:durableId="197085676">
    <w:abstractNumId w:val="1"/>
  </w:num>
  <w:num w:numId="3" w16cid:durableId="834303719">
    <w:abstractNumId w:val="2"/>
  </w:num>
  <w:num w:numId="4" w16cid:durableId="1409037734">
    <w:abstractNumId w:val="3"/>
  </w:num>
  <w:num w:numId="5" w16cid:durableId="1578518192">
    <w:abstractNumId w:val="7"/>
  </w:num>
  <w:num w:numId="6" w16cid:durableId="560332980">
    <w:abstractNumId w:val="6"/>
  </w:num>
  <w:num w:numId="7" w16cid:durableId="432434671">
    <w:abstractNumId w:val="5"/>
  </w:num>
  <w:num w:numId="8" w16cid:durableId="275909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020F01"/>
    <w:rsid w:val="00033D71"/>
    <w:rsid w:val="00052DB8"/>
    <w:rsid w:val="00087BEB"/>
    <w:rsid w:val="000C5A97"/>
    <w:rsid w:val="000D00EC"/>
    <w:rsid w:val="000E5FE5"/>
    <w:rsid w:val="00122477"/>
    <w:rsid w:val="00122878"/>
    <w:rsid w:val="00154DBF"/>
    <w:rsid w:val="00162A63"/>
    <w:rsid w:val="00171CC9"/>
    <w:rsid w:val="001B5407"/>
    <w:rsid w:val="001C6658"/>
    <w:rsid w:val="001F652F"/>
    <w:rsid w:val="0020374C"/>
    <w:rsid w:val="00206EC5"/>
    <w:rsid w:val="00272D40"/>
    <w:rsid w:val="00286F2D"/>
    <w:rsid w:val="00293858"/>
    <w:rsid w:val="002A52E7"/>
    <w:rsid w:val="002C372A"/>
    <w:rsid w:val="00307CBE"/>
    <w:rsid w:val="00314F41"/>
    <w:rsid w:val="00323914"/>
    <w:rsid w:val="00331A16"/>
    <w:rsid w:val="0035163E"/>
    <w:rsid w:val="00371444"/>
    <w:rsid w:val="00392206"/>
    <w:rsid w:val="003A0C3D"/>
    <w:rsid w:val="003C5A26"/>
    <w:rsid w:val="003E2230"/>
    <w:rsid w:val="003F11CE"/>
    <w:rsid w:val="0042433D"/>
    <w:rsid w:val="00433549"/>
    <w:rsid w:val="00433571"/>
    <w:rsid w:val="004558A5"/>
    <w:rsid w:val="004672C6"/>
    <w:rsid w:val="004B442B"/>
    <w:rsid w:val="004C6F38"/>
    <w:rsid w:val="004E2588"/>
    <w:rsid w:val="004F0DE8"/>
    <w:rsid w:val="005870B4"/>
    <w:rsid w:val="005A71D7"/>
    <w:rsid w:val="005C0649"/>
    <w:rsid w:val="00610DA4"/>
    <w:rsid w:val="006250C8"/>
    <w:rsid w:val="00630EE6"/>
    <w:rsid w:val="0063608D"/>
    <w:rsid w:val="00660D6A"/>
    <w:rsid w:val="0067181E"/>
    <w:rsid w:val="006727C7"/>
    <w:rsid w:val="00693252"/>
    <w:rsid w:val="006A66CC"/>
    <w:rsid w:val="00703A69"/>
    <w:rsid w:val="00721AED"/>
    <w:rsid w:val="00741E1B"/>
    <w:rsid w:val="007550FE"/>
    <w:rsid w:val="0079125E"/>
    <w:rsid w:val="007B09EF"/>
    <w:rsid w:val="007E78B0"/>
    <w:rsid w:val="008915C1"/>
    <w:rsid w:val="00897646"/>
    <w:rsid w:val="008A08F8"/>
    <w:rsid w:val="008C70D0"/>
    <w:rsid w:val="008D2841"/>
    <w:rsid w:val="00941875"/>
    <w:rsid w:val="0094217C"/>
    <w:rsid w:val="009511DD"/>
    <w:rsid w:val="00960D19"/>
    <w:rsid w:val="00995066"/>
    <w:rsid w:val="009B0E73"/>
    <w:rsid w:val="009C1505"/>
    <w:rsid w:val="00A20591"/>
    <w:rsid w:val="00A4275D"/>
    <w:rsid w:val="00A61732"/>
    <w:rsid w:val="00A913AF"/>
    <w:rsid w:val="00A958E5"/>
    <w:rsid w:val="00AC3007"/>
    <w:rsid w:val="00AE19A7"/>
    <w:rsid w:val="00AE3A4B"/>
    <w:rsid w:val="00B158A0"/>
    <w:rsid w:val="00B75C15"/>
    <w:rsid w:val="00B832C2"/>
    <w:rsid w:val="00BC2E3B"/>
    <w:rsid w:val="00BE0013"/>
    <w:rsid w:val="00C072BC"/>
    <w:rsid w:val="00C101A8"/>
    <w:rsid w:val="00C63E8B"/>
    <w:rsid w:val="00C75474"/>
    <w:rsid w:val="00CC0E74"/>
    <w:rsid w:val="00CC7A84"/>
    <w:rsid w:val="00CF5D58"/>
    <w:rsid w:val="00D17D80"/>
    <w:rsid w:val="00D3015C"/>
    <w:rsid w:val="00D359B3"/>
    <w:rsid w:val="00D521F5"/>
    <w:rsid w:val="00D77831"/>
    <w:rsid w:val="00D937EA"/>
    <w:rsid w:val="00DD0ADE"/>
    <w:rsid w:val="00DE30AE"/>
    <w:rsid w:val="00E24DBC"/>
    <w:rsid w:val="00E400B1"/>
    <w:rsid w:val="00E65BD8"/>
    <w:rsid w:val="00E82FF5"/>
    <w:rsid w:val="00E86AAE"/>
    <w:rsid w:val="00E941E5"/>
    <w:rsid w:val="00E9768E"/>
    <w:rsid w:val="00EA5750"/>
    <w:rsid w:val="00ED3A4B"/>
    <w:rsid w:val="00F140C5"/>
    <w:rsid w:val="00F5226E"/>
    <w:rsid w:val="00F529F0"/>
    <w:rsid w:val="00F61678"/>
    <w:rsid w:val="02B91F0C"/>
    <w:rsid w:val="03330549"/>
    <w:rsid w:val="03535CB4"/>
    <w:rsid w:val="03E55D35"/>
    <w:rsid w:val="05040246"/>
    <w:rsid w:val="05160264"/>
    <w:rsid w:val="060708B6"/>
    <w:rsid w:val="06E72AA1"/>
    <w:rsid w:val="075BD568"/>
    <w:rsid w:val="0760BB61"/>
    <w:rsid w:val="077CAFB9"/>
    <w:rsid w:val="0A241554"/>
    <w:rsid w:val="0D9B4FF5"/>
    <w:rsid w:val="1D0413C9"/>
    <w:rsid w:val="1ECF46DD"/>
    <w:rsid w:val="21DF6F0A"/>
    <w:rsid w:val="253F823C"/>
    <w:rsid w:val="28CEC5BF"/>
    <w:rsid w:val="295BFA5A"/>
    <w:rsid w:val="2CF6430F"/>
    <w:rsid w:val="2D863B1E"/>
    <w:rsid w:val="2D863B1E"/>
    <w:rsid w:val="2E68E8B3"/>
    <w:rsid w:val="2FFF7BAB"/>
    <w:rsid w:val="3193F8DD"/>
    <w:rsid w:val="33BD5543"/>
    <w:rsid w:val="341086CC"/>
    <w:rsid w:val="3470DB8E"/>
    <w:rsid w:val="3C9C221D"/>
    <w:rsid w:val="3E8B1D17"/>
    <w:rsid w:val="3F2020CF"/>
    <w:rsid w:val="42A645D7"/>
    <w:rsid w:val="482FF45A"/>
    <w:rsid w:val="4F1ECC5E"/>
    <w:rsid w:val="4FD1B73B"/>
    <w:rsid w:val="54F9D1B8"/>
    <w:rsid w:val="54F9D1B8"/>
    <w:rsid w:val="56029973"/>
    <w:rsid w:val="57A2613D"/>
    <w:rsid w:val="5DA51CAD"/>
    <w:rsid w:val="5FBABD03"/>
    <w:rsid w:val="622FF5DE"/>
    <w:rsid w:val="679A11DD"/>
    <w:rsid w:val="696333ED"/>
    <w:rsid w:val="6A47AFD3"/>
    <w:rsid w:val="6C037EC7"/>
    <w:rsid w:val="6E87F10E"/>
    <w:rsid w:val="76673607"/>
    <w:rsid w:val="7873DCBB"/>
    <w:rsid w:val="7A62FE2F"/>
    <w:rsid w:val="7B146002"/>
    <w:rsid w:val="7B33DDE9"/>
    <w:rsid w:val="7BE1681E"/>
    <w:rsid w:val="7E551FAA"/>
    <w:rsid w:val="7F21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CF379C"/>
  <w15:docId w15:val="{0A8C0DDC-91FE-49FE-8367-2E45B7CC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A52E7"/>
  </w:style>
  <w:style w:type="paragraph" w:styleId="Default" w:customStyle="1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22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49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68ba64-ba43-41f6-a838-ccb3b0cfbbc7" xsi:nil="true"/>
    <lcf76f155ced4ddcb4097134ff3c332f xmlns="08265c96-e036-4fe2-a14c-4a73672cb1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983F53575DE4F97A16D6DAFDE15F6" ma:contentTypeVersion="13" ma:contentTypeDescription="Create a new document." ma:contentTypeScope="" ma:versionID="17ae5de77ca01e32bbd6becfe257a814">
  <xsd:schema xmlns:xsd="http://www.w3.org/2001/XMLSchema" xmlns:xs="http://www.w3.org/2001/XMLSchema" xmlns:p="http://schemas.microsoft.com/office/2006/metadata/properties" xmlns:ns2="08265c96-e036-4fe2-a14c-4a73672cb1f2" xmlns:ns3="9468ba64-ba43-41f6-a838-ccb3b0cfbbc7" targetNamespace="http://schemas.microsoft.com/office/2006/metadata/properties" ma:root="true" ma:fieldsID="4c19d661e62efbadadb4c1ba10097973" ns2:_="" ns3:_="">
    <xsd:import namespace="08265c96-e036-4fe2-a14c-4a73672cb1f2"/>
    <xsd:import namespace="9468ba64-ba43-41f6-a838-ccb3b0cfb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65c96-e036-4fe2-a14c-4a73672cb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bad786-fe5c-4378-b1f6-fccc1a07a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8ba64-ba43-41f6-a838-ccb3b0cfbbc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095247-900f-4eec-84c4-0352a34d32eb}" ma:internalName="TaxCatchAll" ma:showField="CatchAllData" ma:web="9468ba64-ba43-41f6-a838-ccb3b0cfb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5B958-3453-4DDD-A2C0-25104610F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5BFCB-6F52-49FF-AC74-4D52CF63BA2E}">
  <ds:schemaRefs>
    <ds:schemaRef ds:uri="http://schemas.microsoft.com/office/2006/metadata/properties"/>
    <ds:schemaRef ds:uri="http://schemas.microsoft.com/office/infopath/2007/PartnerControls"/>
    <ds:schemaRef ds:uri="632a7393-ac81-4a74-9c74-5181ce118d10"/>
    <ds:schemaRef ds:uri="9468ba64-ba43-41f6-a838-ccb3b0cfbbc7"/>
  </ds:schemaRefs>
</ds:datastoreItem>
</file>

<file path=customXml/itemProps3.xml><?xml version="1.0" encoding="utf-8"?>
<ds:datastoreItem xmlns:ds="http://schemas.openxmlformats.org/officeDocument/2006/customXml" ds:itemID="{5189E8EB-9D01-44E7-8210-A4634C3A67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B6BFD-F365-4486-BB7E-717F0C6275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KBS-FRB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KAISIN Stéphanie</dc:creator>
  <lastModifiedBy>Akman Ilya</lastModifiedBy>
  <revision>42</revision>
  <lastPrinted>2022-05-18T12:12:00.0000000Z</lastPrinted>
  <dcterms:created xsi:type="dcterms:W3CDTF">2021-05-25T09:15:00.0000000Z</dcterms:created>
  <dcterms:modified xsi:type="dcterms:W3CDTF">2025-03-25T16:23:21.5965565Z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0x010100527983F53575DE4F97A16D6DAFDE15F6</vt:lpwstr>
  </property>
  <property fmtid="{D5CDD505-2E9C-101B-9397-08002B2CF9AE}" pid="3" name="MediaServiceImageTags">
    <vt:lpwstr/>
  </property>
  <property fmtid="{D5CDD505-2E9C-101B-9397-08002B2CF9AE}" pid="4" name="done">
    <vt:bool>false</vt:bool>
  </property>
</Properties>
</file>