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466B" w14:textId="77777777" w:rsidR="00802CBC" w:rsidRPr="00390946" w:rsidRDefault="00802CBC" w:rsidP="00802CBC">
      <w:pPr>
        <w:jc w:val="center"/>
        <w:rPr>
          <w:b/>
          <w:sz w:val="40"/>
          <w:szCs w:val="40"/>
          <w:u w:val="single"/>
          <w:lang w:val="fr-FR"/>
        </w:rPr>
      </w:pPr>
      <w:r w:rsidRPr="00390946">
        <w:rPr>
          <w:b/>
          <w:sz w:val="40"/>
          <w:szCs w:val="40"/>
          <w:u w:val="single"/>
          <w:lang w:val="fr-FR"/>
        </w:rPr>
        <w:t>APPEL A CANDIDATURES</w:t>
      </w:r>
    </w:p>
    <w:p w14:paraId="1BC54EEA" w14:textId="77777777" w:rsidR="00802CBC" w:rsidRPr="00390946" w:rsidRDefault="00802CBC" w:rsidP="00802CBC">
      <w:pPr>
        <w:jc w:val="center"/>
        <w:rPr>
          <w:b/>
          <w:sz w:val="32"/>
          <w:szCs w:val="32"/>
          <w:lang w:val="fr-FR"/>
        </w:rPr>
      </w:pPr>
    </w:p>
    <w:p w14:paraId="3F875C66" w14:textId="10A7519F" w:rsidR="00802CBC" w:rsidRPr="000455DA" w:rsidRDefault="005330A7" w:rsidP="000455DA">
      <w:pPr>
        <w:jc w:val="center"/>
        <w:rPr>
          <w:b/>
          <w:sz w:val="36"/>
          <w:szCs w:val="36"/>
          <w:lang w:val="fr-FR"/>
        </w:rPr>
      </w:pPr>
      <w:r w:rsidRPr="005330A7">
        <w:rPr>
          <w:b/>
          <w:sz w:val="36"/>
          <w:szCs w:val="36"/>
          <w:lang w:val="fr-FR"/>
        </w:rPr>
        <w:t>R</w:t>
      </w:r>
      <w:r w:rsidR="00C40BF9">
        <w:rPr>
          <w:b/>
          <w:sz w:val="36"/>
          <w:szCs w:val="36"/>
          <w:lang w:val="fr-FR"/>
        </w:rPr>
        <w:t>éalisation et rayonnement</w:t>
      </w:r>
      <w:r w:rsidRPr="005330A7">
        <w:rPr>
          <w:b/>
          <w:sz w:val="36"/>
          <w:szCs w:val="36"/>
          <w:lang w:val="fr-FR"/>
        </w:rPr>
        <w:t xml:space="preserve"> du projet de fin d’études des étudiants </w:t>
      </w:r>
      <w:r w:rsidR="00862EEF">
        <w:rPr>
          <w:b/>
          <w:sz w:val="36"/>
          <w:szCs w:val="36"/>
          <w:lang w:val="fr-FR"/>
        </w:rPr>
        <w:t>de</w:t>
      </w:r>
      <w:r w:rsidR="00862EEF" w:rsidRPr="005330A7">
        <w:rPr>
          <w:b/>
          <w:sz w:val="36"/>
          <w:szCs w:val="36"/>
          <w:lang w:val="fr-FR"/>
        </w:rPr>
        <w:t xml:space="preserve"> </w:t>
      </w:r>
      <w:r w:rsidR="00862EEF">
        <w:rPr>
          <w:b/>
          <w:sz w:val="36"/>
          <w:szCs w:val="36"/>
          <w:lang w:val="fr-FR"/>
        </w:rPr>
        <w:t>M</w:t>
      </w:r>
      <w:r w:rsidRPr="005330A7">
        <w:rPr>
          <w:b/>
          <w:sz w:val="36"/>
          <w:szCs w:val="36"/>
          <w:lang w:val="fr-FR"/>
        </w:rPr>
        <w:t>aster de l’ENSAV La Cambre</w:t>
      </w:r>
    </w:p>
    <w:p w14:paraId="7742CCA7" w14:textId="77777777" w:rsidR="00C4400E" w:rsidRPr="00390946" w:rsidRDefault="00C4400E" w:rsidP="00802CBC">
      <w:pPr>
        <w:rPr>
          <w:b/>
          <w:sz w:val="40"/>
          <w:szCs w:val="40"/>
          <w:lang w:val="fr-FR"/>
        </w:rPr>
      </w:pPr>
    </w:p>
    <w:p w14:paraId="12931C4D" w14:textId="3C11C45F" w:rsidR="00802CBC" w:rsidRPr="000455DA" w:rsidRDefault="00802CBC" w:rsidP="00802CBC">
      <w:pPr>
        <w:numPr>
          <w:ilvl w:val="0"/>
          <w:numId w:val="8"/>
        </w:numPr>
        <w:rPr>
          <w:b/>
          <w:bCs/>
          <w:sz w:val="32"/>
          <w:szCs w:val="32"/>
          <w:u w:val="single"/>
          <w:lang w:val="fr-BE"/>
        </w:rPr>
      </w:pPr>
      <w:r w:rsidRPr="008414C9">
        <w:rPr>
          <w:b/>
          <w:bCs/>
          <w:sz w:val="32"/>
          <w:szCs w:val="32"/>
          <w:u w:val="single"/>
          <w:lang w:val="fr-BE"/>
        </w:rPr>
        <w:t xml:space="preserve">Informations relatives </w:t>
      </w:r>
      <w:r w:rsidR="00770B2A" w:rsidRPr="008414C9">
        <w:rPr>
          <w:b/>
          <w:bCs/>
          <w:sz w:val="32"/>
          <w:szCs w:val="32"/>
          <w:u w:val="single"/>
          <w:lang w:val="fr-BE"/>
        </w:rPr>
        <w:t>à l’appel à projets</w:t>
      </w:r>
    </w:p>
    <w:p w14:paraId="2134E3C7" w14:textId="77777777" w:rsidR="008414C9" w:rsidRDefault="008414C9" w:rsidP="00802CBC">
      <w:pPr>
        <w:rPr>
          <w:lang w:val="fr-BE"/>
        </w:rPr>
      </w:pPr>
    </w:p>
    <w:p w14:paraId="3277CBCB" w14:textId="77777777" w:rsidR="00FB6A5A" w:rsidRPr="00770B2A" w:rsidRDefault="00FB6A5A" w:rsidP="00802CBC">
      <w:pPr>
        <w:rPr>
          <w:lang w:val="fr-BE"/>
        </w:rPr>
      </w:pPr>
    </w:p>
    <w:p w14:paraId="30B179A2" w14:textId="77777777" w:rsidR="00802CBC" w:rsidRPr="003634AE" w:rsidRDefault="00802CBC" w:rsidP="00802CBC">
      <w:pPr>
        <w:numPr>
          <w:ilvl w:val="0"/>
          <w:numId w:val="9"/>
        </w:numPr>
        <w:rPr>
          <w:b/>
          <w:bCs/>
          <w:sz w:val="28"/>
          <w:szCs w:val="28"/>
          <w:lang w:val="fr-BE"/>
        </w:rPr>
      </w:pPr>
      <w:r w:rsidRPr="003634AE">
        <w:rPr>
          <w:b/>
          <w:bCs/>
          <w:sz w:val="28"/>
          <w:szCs w:val="28"/>
          <w:lang w:val="fr-BE"/>
        </w:rPr>
        <w:t>Objectif du Fonds</w:t>
      </w:r>
    </w:p>
    <w:p w14:paraId="23941684" w14:textId="77777777" w:rsidR="00802CBC" w:rsidRDefault="00802CBC" w:rsidP="00802CBC">
      <w:pPr>
        <w:rPr>
          <w:b/>
          <w:bCs/>
        </w:rPr>
      </w:pPr>
    </w:p>
    <w:p w14:paraId="0A2E624B" w14:textId="0900B76E" w:rsidR="00802CBC" w:rsidRDefault="00166898" w:rsidP="00802CBC">
      <w:pPr>
        <w:jc w:val="both"/>
        <w:rPr>
          <w:lang w:val="fr-FR"/>
        </w:rPr>
      </w:pPr>
      <w:r>
        <w:rPr>
          <w:lang w:val="fr-FR"/>
        </w:rPr>
        <w:t xml:space="preserve">Le Fonds a </w:t>
      </w:r>
      <w:r w:rsidR="00237F6F">
        <w:rPr>
          <w:lang w:val="fr-FR"/>
        </w:rPr>
        <w:t>p</w:t>
      </w:r>
      <w:r>
        <w:rPr>
          <w:lang w:val="fr-FR"/>
        </w:rPr>
        <w:t>our objectif d’</w:t>
      </w:r>
      <w:r w:rsidR="00414977">
        <w:rPr>
          <w:lang w:val="fr-FR"/>
        </w:rPr>
        <w:t xml:space="preserve">offrir aux étudiants de l’ENSAV La Cambre un tremplin vers l’entame de leurs parcours professionnel en les aidant à mener des projets d’exception et à atteindre l’excellence </w:t>
      </w:r>
      <w:r w:rsidR="00CF10E0">
        <w:rPr>
          <w:lang w:val="fr-FR"/>
        </w:rPr>
        <w:t>dans le projet de diplôme présenté au sein de l’école.</w:t>
      </w:r>
    </w:p>
    <w:p w14:paraId="7B89BFB7" w14:textId="6E8CB7A1" w:rsidR="00CF10E0" w:rsidRDefault="00CF10E0" w:rsidP="00802CBC">
      <w:pPr>
        <w:jc w:val="both"/>
        <w:rPr>
          <w:lang w:val="fr-FR"/>
        </w:rPr>
      </w:pPr>
    </w:p>
    <w:p w14:paraId="307D9344" w14:textId="365FC080" w:rsidR="00802CBC" w:rsidRDefault="00A65E2C" w:rsidP="000455DA">
      <w:pPr>
        <w:jc w:val="both"/>
        <w:rPr>
          <w:lang w:val="fr-FR"/>
        </w:rPr>
      </w:pPr>
      <w:r>
        <w:rPr>
          <w:lang w:val="fr-FR"/>
        </w:rPr>
        <w:t xml:space="preserve">Le </w:t>
      </w:r>
      <w:r w:rsidR="00CF10E0">
        <w:rPr>
          <w:lang w:val="fr-FR"/>
        </w:rPr>
        <w:t>Fonds soutient des étudiants de Master</w:t>
      </w:r>
      <w:r w:rsidR="00E94122">
        <w:rPr>
          <w:lang w:val="fr-FR"/>
        </w:rPr>
        <w:t xml:space="preserve"> 2</w:t>
      </w:r>
      <w:r w:rsidR="00CF10E0">
        <w:rPr>
          <w:lang w:val="fr-FR"/>
        </w:rPr>
        <w:t xml:space="preserve"> </w:t>
      </w:r>
      <w:r w:rsidR="00351F0F">
        <w:rPr>
          <w:lang w:val="fr-FR"/>
        </w:rPr>
        <w:t xml:space="preserve">dans la préparation et la réalisation de leur projet artistique de fin d’études, </w:t>
      </w:r>
      <w:r w:rsidR="005B3E12">
        <w:rPr>
          <w:lang w:val="fr-FR"/>
        </w:rPr>
        <w:t xml:space="preserve">que ce soit </w:t>
      </w:r>
      <w:r w:rsidR="00EF31AC">
        <w:rPr>
          <w:lang w:val="fr-FR"/>
        </w:rPr>
        <w:t>sur des besoins de voyage, de matériel ou de production, ou encore dans des actions de diffusion et de rayonnement du projet.</w:t>
      </w:r>
      <w:r>
        <w:rPr>
          <w:lang w:val="fr-FR"/>
        </w:rPr>
        <w:t xml:space="preserve"> Ce soutien vise prioritairement la capacité de transition de ce projet vers une première étape professionnelle. </w:t>
      </w:r>
    </w:p>
    <w:p w14:paraId="5C875E22" w14:textId="77777777" w:rsidR="00802CBC" w:rsidRDefault="00802CBC" w:rsidP="00802CBC">
      <w:pPr>
        <w:rPr>
          <w:lang w:val="fr-FR"/>
        </w:rPr>
      </w:pPr>
    </w:p>
    <w:p w14:paraId="4C6AB7CA" w14:textId="77777777" w:rsidR="00FB6A5A" w:rsidRPr="00390946" w:rsidRDefault="00FB6A5A" w:rsidP="00802CBC">
      <w:pPr>
        <w:rPr>
          <w:lang w:val="fr-FR"/>
        </w:rPr>
      </w:pPr>
    </w:p>
    <w:p w14:paraId="503334AA" w14:textId="3B2DE9AB" w:rsidR="00802CBC" w:rsidRPr="00A545E1" w:rsidRDefault="00A545E1" w:rsidP="00802CBC">
      <w:pPr>
        <w:numPr>
          <w:ilvl w:val="0"/>
          <w:numId w:val="9"/>
        </w:numPr>
        <w:rPr>
          <w:b/>
          <w:bCs/>
          <w:sz w:val="28"/>
          <w:szCs w:val="28"/>
          <w:lang w:val="fr-BE"/>
        </w:rPr>
      </w:pPr>
      <w:r w:rsidRPr="00A545E1">
        <w:rPr>
          <w:b/>
          <w:bCs/>
          <w:sz w:val="28"/>
          <w:szCs w:val="28"/>
          <w:lang w:val="fr-BE"/>
        </w:rPr>
        <w:t>L’appel à projets</w:t>
      </w:r>
    </w:p>
    <w:p w14:paraId="57783054" w14:textId="77777777" w:rsidR="00802CBC" w:rsidRDefault="00802CBC" w:rsidP="00802CBC">
      <w:pPr>
        <w:rPr>
          <w:b/>
          <w:bCs/>
        </w:rPr>
      </w:pPr>
    </w:p>
    <w:p w14:paraId="38E2E6CD" w14:textId="5119D127" w:rsidR="00802CBC" w:rsidRDefault="00802CBC" w:rsidP="00802CBC">
      <w:pPr>
        <w:rPr>
          <w:strike/>
          <w:color w:val="FF0000"/>
          <w:lang w:val="fr-FR"/>
        </w:rPr>
      </w:pPr>
      <w:r>
        <w:rPr>
          <w:lang w:val="fr-FR"/>
        </w:rPr>
        <w:t xml:space="preserve">Le Fonds </w:t>
      </w:r>
      <w:r w:rsidR="00A545E1">
        <w:rPr>
          <w:lang w:val="fr-FR"/>
        </w:rPr>
        <w:t>fonctionne sur base d’un appel à projets annue</w:t>
      </w:r>
      <w:r w:rsidR="00CC1640">
        <w:rPr>
          <w:lang w:val="fr-FR"/>
        </w:rPr>
        <w:t xml:space="preserve">l. Le Fonds </w:t>
      </w:r>
      <w:r w:rsidR="00862EEF">
        <w:rPr>
          <w:lang w:val="fr-FR"/>
        </w:rPr>
        <w:t xml:space="preserve">peut </w:t>
      </w:r>
      <w:r w:rsidR="00CC1640">
        <w:rPr>
          <w:lang w:val="fr-FR"/>
        </w:rPr>
        <w:t>sélectionner plusieurs projets</w:t>
      </w:r>
      <w:r w:rsidR="00862EEF">
        <w:rPr>
          <w:lang w:val="fr-FR"/>
        </w:rPr>
        <w:t xml:space="preserve"> par appel</w:t>
      </w:r>
      <w:r w:rsidR="00CC1640">
        <w:rPr>
          <w:lang w:val="fr-FR"/>
        </w:rPr>
        <w:t>. Chaque projet reçoit un soutien</w:t>
      </w:r>
      <w:r w:rsidR="00467776">
        <w:rPr>
          <w:lang w:val="fr-FR"/>
        </w:rPr>
        <w:t xml:space="preserve"> financier de </w:t>
      </w:r>
      <w:r w:rsidR="00467776" w:rsidRPr="00467776">
        <w:rPr>
          <w:b/>
          <w:bCs/>
          <w:lang w:val="fr-FR"/>
        </w:rPr>
        <w:t>1.000</w:t>
      </w:r>
      <w:r w:rsidRPr="00467776">
        <w:rPr>
          <w:b/>
          <w:bCs/>
          <w:lang w:val="fr-FR"/>
        </w:rPr>
        <w:t xml:space="preserve"> €. </w:t>
      </w:r>
    </w:p>
    <w:p w14:paraId="73BD099B" w14:textId="77777777" w:rsidR="00802CBC" w:rsidRDefault="00802CBC" w:rsidP="00802CBC">
      <w:pPr>
        <w:rPr>
          <w:rFonts w:ascii="Arial" w:hAnsi="Arial"/>
          <w:lang w:val="fr-FR"/>
        </w:rPr>
      </w:pPr>
    </w:p>
    <w:p w14:paraId="362675EC" w14:textId="39F33955" w:rsidR="00802CBC" w:rsidRDefault="00802CBC" w:rsidP="00802CBC">
      <w:pPr>
        <w:jc w:val="both"/>
        <w:rPr>
          <w:lang w:val="fr-FR"/>
        </w:rPr>
      </w:pPr>
      <w:r>
        <w:rPr>
          <w:lang w:val="fr-FR"/>
        </w:rPr>
        <w:t xml:space="preserve">L’appel s’adresse </w:t>
      </w:r>
      <w:r w:rsidR="00065E7D">
        <w:rPr>
          <w:lang w:val="fr-FR"/>
        </w:rPr>
        <w:t xml:space="preserve">aux étudiants </w:t>
      </w:r>
      <w:r w:rsidR="00860CB0">
        <w:rPr>
          <w:lang w:val="fr-FR"/>
        </w:rPr>
        <w:t xml:space="preserve">de </w:t>
      </w:r>
      <w:r w:rsidR="00B40880">
        <w:rPr>
          <w:lang w:val="fr-FR"/>
        </w:rPr>
        <w:t>Master 2</w:t>
      </w:r>
      <w:r w:rsidR="00065E7D">
        <w:rPr>
          <w:lang w:val="fr-FR"/>
        </w:rPr>
        <w:t xml:space="preserve"> de l’ENSAV La Cambre.</w:t>
      </w:r>
    </w:p>
    <w:p w14:paraId="1752FFDD" w14:textId="662E7E5A" w:rsidR="000601EB" w:rsidRDefault="000601EB" w:rsidP="00802CBC">
      <w:pPr>
        <w:jc w:val="both"/>
        <w:rPr>
          <w:lang w:val="fr-FR"/>
        </w:rPr>
      </w:pPr>
    </w:p>
    <w:p w14:paraId="7C86A6E3" w14:textId="340E38C1" w:rsidR="00802CBC" w:rsidRDefault="000601EB" w:rsidP="000455DA">
      <w:pPr>
        <w:jc w:val="both"/>
        <w:rPr>
          <w:lang w:val="fr-FR"/>
        </w:rPr>
      </w:pPr>
      <w:r>
        <w:rPr>
          <w:lang w:val="fr-FR"/>
        </w:rPr>
        <w:t>L’appel à projets 202</w:t>
      </w:r>
      <w:r w:rsidR="00730F9D">
        <w:rPr>
          <w:lang w:val="fr-FR"/>
        </w:rPr>
        <w:t>5</w:t>
      </w:r>
      <w:r>
        <w:rPr>
          <w:lang w:val="fr-FR"/>
        </w:rPr>
        <w:t xml:space="preserve"> </w:t>
      </w:r>
      <w:r w:rsidR="003154CD">
        <w:rPr>
          <w:lang w:val="fr-FR"/>
        </w:rPr>
        <w:t xml:space="preserve">s’ouvre le </w:t>
      </w:r>
      <w:r w:rsidR="00730F9D">
        <w:rPr>
          <w:lang w:val="fr-FR"/>
        </w:rPr>
        <w:t>3</w:t>
      </w:r>
      <w:r w:rsidR="00B40880">
        <w:rPr>
          <w:lang w:val="fr-FR"/>
        </w:rPr>
        <w:t xml:space="preserve"> février 202</w:t>
      </w:r>
      <w:r w:rsidR="00730F9D">
        <w:rPr>
          <w:lang w:val="fr-FR"/>
        </w:rPr>
        <w:t>5</w:t>
      </w:r>
      <w:r w:rsidR="003154CD">
        <w:rPr>
          <w:lang w:val="fr-FR"/>
        </w:rPr>
        <w:t xml:space="preserve"> et sera clôturé le </w:t>
      </w:r>
      <w:r w:rsidR="00730F9D">
        <w:rPr>
          <w:lang w:val="fr-FR"/>
        </w:rPr>
        <w:t>3</w:t>
      </w:r>
      <w:r w:rsidR="00CE1859">
        <w:rPr>
          <w:lang w:val="fr-FR"/>
        </w:rPr>
        <w:t xml:space="preserve"> </w:t>
      </w:r>
      <w:r w:rsidR="00B40880">
        <w:rPr>
          <w:lang w:val="fr-FR"/>
        </w:rPr>
        <w:t>mars 202</w:t>
      </w:r>
      <w:r w:rsidR="00730F9D">
        <w:rPr>
          <w:lang w:val="fr-FR"/>
        </w:rPr>
        <w:t>5</w:t>
      </w:r>
      <w:r w:rsidR="003F4D4E">
        <w:rPr>
          <w:lang w:val="fr-FR"/>
        </w:rPr>
        <w:t xml:space="preserve">. </w:t>
      </w:r>
      <w:r w:rsidR="007815B7">
        <w:rPr>
          <w:lang w:val="fr-FR"/>
        </w:rPr>
        <w:t xml:space="preserve">La sélection aura lieu </w:t>
      </w:r>
      <w:r w:rsidR="00FB6A5A" w:rsidRPr="00730F9D">
        <w:rPr>
          <w:lang w:val="fr-FR"/>
        </w:rPr>
        <w:t>2</w:t>
      </w:r>
      <w:r w:rsidR="00730F9D">
        <w:rPr>
          <w:lang w:val="fr-FR"/>
        </w:rPr>
        <w:t>6</w:t>
      </w:r>
      <w:r w:rsidR="000455DA">
        <w:rPr>
          <w:lang w:val="en-BE"/>
        </w:rPr>
        <w:t xml:space="preserve"> mars 202</w:t>
      </w:r>
      <w:r w:rsidR="00646717">
        <w:rPr>
          <w:lang w:val="fr-FR"/>
        </w:rPr>
        <w:t>5</w:t>
      </w:r>
      <w:r w:rsidR="007815B7">
        <w:rPr>
          <w:lang w:val="fr-FR"/>
        </w:rPr>
        <w:t>.</w:t>
      </w:r>
    </w:p>
    <w:p w14:paraId="54BD4F98" w14:textId="77777777" w:rsidR="00802CBC" w:rsidRDefault="00802CBC" w:rsidP="00802CBC">
      <w:pPr>
        <w:tabs>
          <w:tab w:val="left" w:pos="708"/>
        </w:tabs>
        <w:rPr>
          <w:rFonts w:ascii="Arial" w:hAnsi="Arial"/>
          <w:lang w:val="fr-FR"/>
        </w:rPr>
      </w:pPr>
    </w:p>
    <w:p w14:paraId="7DA3613E" w14:textId="77777777" w:rsidR="00802CBC" w:rsidRPr="00390946" w:rsidRDefault="00802CBC" w:rsidP="00802CBC">
      <w:pPr>
        <w:rPr>
          <w:b/>
          <w:bCs/>
          <w:strike/>
          <w:color w:val="FF0000"/>
          <w:lang w:val="fr-FR"/>
        </w:rPr>
      </w:pPr>
      <w:r w:rsidRPr="00390946">
        <w:rPr>
          <w:b/>
          <w:bCs/>
          <w:lang w:val="fr-FR"/>
        </w:rPr>
        <w:t xml:space="preserve">Procédure de sélection </w:t>
      </w:r>
    </w:p>
    <w:p w14:paraId="7FD67E5B" w14:textId="77777777" w:rsidR="00802CBC" w:rsidRDefault="00802CBC" w:rsidP="00802CBC">
      <w:pPr>
        <w:rPr>
          <w:lang w:val="fr-FR"/>
        </w:rPr>
      </w:pPr>
    </w:p>
    <w:p w14:paraId="62BA6C8E" w14:textId="165A73B7" w:rsidR="00802CBC" w:rsidRDefault="00802CBC" w:rsidP="00802CBC">
      <w:pPr>
        <w:jc w:val="both"/>
        <w:rPr>
          <w:lang w:val="fr-BE"/>
        </w:rPr>
      </w:pPr>
      <w:bookmarkStart w:id="0" w:name="S32"/>
      <w:r>
        <w:rPr>
          <w:lang w:val="fr-BE"/>
        </w:rPr>
        <w:t xml:space="preserve">La </w:t>
      </w:r>
      <w:r>
        <w:rPr>
          <w:b/>
          <w:lang w:val="fr-BE"/>
        </w:rPr>
        <w:t>sélection</w:t>
      </w:r>
      <w:r>
        <w:rPr>
          <w:lang w:val="fr-BE"/>
        </w:rPr>
        <w:t xml:space="preserve"> est assurée par le Comité de gestion</w:t>
      </w:r>
      <w:r w:rsidR="00681B29">
        <w:rPr>
          <w:lang w:val="fr-BE"/>
        </w:rPr>
        <w:t xml:space="preserve"> et des experts indépendants</w:t>
      </w:r>
      <w:r w:rsidR="00862EEF">
        <w:rPr>
          <w:lang w:val="fr-BE"/>
        </w:rPr>
        <w:t>, sur base des critères ci-dessous et du budget annuel disponible</w:t>
      </w:r>
      <w:r>
        <w:rPr>
          <w:lang w:val="fr-BE"/>
        </w:rPr>
        <w:t>. Le Comité de gestion ne motive pas ses décisions</w:t>
      </w:r>
      <w:r w:rsidR="00862EEF">
        <w:rPr>
          <w:lang w:val="fr-BE"/>
        </w:rPr>
        <w:t>,</w:t>
      </w:r>
      <w:r>
        <w:rPr>
          <w:lang w:val="fr-BE"/>
        </w:rPr>
        <w:t xml:space="preserve"> qui sont sans appel. </w:t>
      </w:r>
    </w:p>
    <w:p w14:paraId="24E37B66" w14:textId="77777777" w:rsidR="00802CBC" w:rsidRDefault="00802CBC" w:rsidP="00802CBC">
      <w:pPr>
        <w:rPr>
          <w:lang w:val="fr-BE"/>
        </w:rPr>
      </w:pPr>
    </w:p>
    <w:p w14:paraId="4601BC8A" w14:textId="77777777" w:rsidR="00802CBC" w:rsidRPr="00FE215B" w:rsidRDefault="00802CBC" w:rsidP="00802CBC">
      <w:pPr>
        <w:jc w:val="both"/>
        <w:rPr>
          <w:lang w:val="fr-BE"/>
        </w:rPr>
      </w:pPr>
      <w:r>
        <w:rPr>
          <w:lang w:val="fr-BE"/>
        </w:rPr>
        <w:t>Chaque candidat est informé par écrit du résultat de la sélection. Tout projet sélectionné fait l’objet d’une convention prévoyant une procédure de contrôle quant à l’affectation du soutien.</w:t>
      </w:r>
    </w:p>
    <w:p w14:paraId="5532F4D9" w14:textId="77777777" w:rsidR="000455DA" w:rsidRDefault="000455DA" w:rsidP="00802CBC">
      <w:pPr>
        <w:tabs>
          <w:tab w:val="left" w:pos="708"/>
        </w:tabs>
        <w:rPr>
          <w:lang w:val="fr-FR"/>
        </w:rPr>
      </w:pPr>
    </w:p>
    <w:p w14:paraId="02E7ADC7" w14:textId="77777777" w:rsidR="004C30AB" w:rsidRDefault="004C30AB" w:rsidP="00802CBC">
      <w:pPr>
        <w:tabs>
          <w:tab w:val="left" w:pos="708"/>
        </w:tabs>
        <w:rPr>
          <w:lang w:val="fr-FR"/>
        </w:rPr>
      </w:pPr>
    </w:p>
    <w:p w14:paraId="2DE689A8" w14:textId="77777777" w:rsidR="004C30AB" w:rsidRDefault="004C30AB" w:rsidP="00802CBC">
      <w:pPr>
        <w:tabs>
          <w:tab w:val="left" w:pos="708"/>
        </w:tabs>
        <w:rPr>
          <w:lang w:val="fr-FR"/>
        </w:rPr>
      </w:pPr>
    </w:p>
    <w:p w14:paraId="2FFAF349" w14:textId="6708BC76" w:rsidR="00802CBC" w:rsidRDefault="00802CBC" w:rsidP="00802CBC">
      <w:pPr>
        <w:tabs>
          <w:tab w:val="left" w:pos="708"/>
        </w:tabs>
        <w:rPr>
          <w:b/>
          <w:bCs/>
          <w:lang w:val="fr-FR"/>
        </w:rPr>
      </w:pPr>
      <w:r>
        <w:rPr>
          <w:b/>
          <w:bCs/>
          <w:lang w:val="fr-FR"/>
        </w:rPr>
        <w:lastRenderedPageBreak/>
        <w:t>Critères de recevabilité et de sélection</w:t>
      </w:r>
    </w:p>
    <w:p w14:paraId="49540991" w14:textId="77777777" w:rsidR="00802CBC" w:rsidRDefault="00802CBC" w:rsidP="00802CBC">
      <w:pPr>
        <w:rPr>
          <w:rFonts w:ascii="Arial" w:hAnsi="Arial"/>
          <w:lang w:val="fr-FR"/>
        </w:rPr>
      </w:pPr>
    </w:p>
    <w:p w14:paraId="37FFD58B" w14:textId="77777777" w:rsidR="00802CBC" w:rsidRPr="00390946" w:rsidRDefault="00802CBC" w:rsidP="00802CBC">
      <w:pPr>
        <w:jc w:val="both"/>
        <w:rPr>
          <w:lang w:val="fr-FR"/>
        </w:rPr>
      </w:pPr>
      <w:r w:rsidRPr="00390946">
        <w:rPr>
          <w:lang w:val="fr-FR"/>
        </w:rPr>
        <w:t xml:space="preserve">Pour être pris en considération, les dossiers introduits doivent répondre aux critères de </w:t>
      </w:r>
      <w:r w:rsidRPr="00390946">
        <w:rPr>
          <w:u w:val="single"/>
          <w:lang w:val="fr-FR"/>
        </w:rPr>
        <w:t>recevabilité</w:t>
      </w:r>
      <w:r w:rsidRPr="00390946">
        <w:rPr>
          <w:lang w:val="fr-FR"/>
        </w:rPr>
        <w:t xml:space="preserve"> suivants :</w:t>
      </w:r>
    </w:p>
    <w:p w14:paraId="6CB0157A" w14:textId="77777777" w:rsidR="00802CBC" w:rsidRPr="00390946" w:rsidRDefault="00802CBC" w:rsidP="00802CBC">
      <w:pPr>
        <w:tabs>
          <w:tab w:val="left" w:pos="708"/>
        </w:tabs>
        <w:ind w:left="360"/>
        <w:rPr>
          <w:rFonts w:ascii="Arial" w:hAnsi="Arial"/>
          <w:lang w:val="fr-FR"/>
        </w:rPr>
      </w:pPr>
    </w:p>
    <w:p w14:paraId="3A34DD4F" w14:textId="2DEA921A" w:rsidR="00802CBC" w:rsidRPr="003634AE" w:rsidRDefault="003634AE" w:rsidP="003634AE">
      <w:pPr>
        <w:pStyle w:val="ListParagraph"/>
        <w:numPr>
          <w:ilvl w:val="0"/>
          <w:numId w:val="10"/>
        </w:numPr>
        <w:jc w:val="both"/>
        <w:rPr>
          <w:rFonts w:ascii="Arial" w:hAnsi="Arial"/>
          <w:lang w:val="fr-FR"/>
        </w:rPr>
      </w:pPr>
      <w:r w:rsidRPr="003634AE">
        <w:rPr>
          <w:lang w:val="fr-FR"/>
        </w:rPr>
        <w:t>L</w:t>
      </w:r>
      <w:r w:rsidR="00802CBC" w:rsidRPr="003634AE">
        <w:rPr>
          <w:lang w:val="fr-FR"/>
        </w:rPr>
        <w:t xml:space="preserve">e porteur du projet </w:t>
      </w:r>
      <w:r w:rsidR="009778BF">
        <w:rPr>
          <w:lang w:val="fr-FR"/>
        </w:rPr>
        <w:t xml:space="preserve">doit être </w:t>
      </w:r>
      <w:r w:rsidR="006A0A2E">
        <w:rPr>
          <w:lang w:val="fr-FR"/>
        </w:rPr>
        <w:t xml:space="preserve">un étudiant régulièrement inscrit à l’ENSAV La Cambre, en </w:t>
      </w:r>
      <w:r w:rsidR="00CE1859">
        <w:rPr>
          <w:lang w:val="fr-FR"/>
        </w:rPr>
        <w:t xml:space="preserve">Master </w:t>
      </w:r>
      <w:r w:rsidR="00090807">
        <w:rPr>
          <w:lang w:val="fr-FR"/>
        </w:rPr>
        <w:t>2.</w:t>
      </w:r>
    </w:p>
    <w:p w14:paraId="191B006F" w14:textId="56FB1571" w:rsidR="00802CBC" w:rsidRPr="00DD1F8F" w:rsidRDefault="00862EEF" w:rsidP="00802CBC">
      <w:pPr>
        <w:numPr>
          <w:ilvl w:val="0"/>
          <w:numId w:val="10"/>
        </w:numPr>
        <w:rPr>
          <w:lang w:val="fr-BE"/>
        </w:rPr>
      </w:pPr>
      <w:r>
        <w:rPr>
          <w:lang w:val="fr-BE"/>
        </w:rPr>
        <w:t xml:space="preserve">La motivation de la demande de soutien doit </w:t>
      </w:r>
      <w:r w:rsidR="00802CBC" w:rsidRPr="00DD1F8F">
        <w:rPr>
          <w:lang w:val="fr-FR"/>
        </w:rPr>
        <w:t>être pertinent</w:t>
      </w:r>
      <w:r>
        <w:rPr>
          <w:lang w:val="fr-FR"/>
        </w:rPr>
        <w:t>e</w:t>
      </w:r>
      <w:r w:rsidR="00802CBC" w:rsidRPr="00DD1F8F">
        <w:rPr>
          <w:lang w:val="fr-FR"/>
        </w:rPr>
        <w:t xml:space="preserve"> par rapport aux objectifs du Fonds</w:t>
      </w:r>
      <w:r w:rsidR="003634AE">
        <w:rPr>
          <w:lang w:val="fr-FR"/>
        </w:rPr>
        <w:t>.</w:t>
      </w:r>
    </w:p>
    <w:p w14:paraId="3BEC68E8" w14:textId="77777777" w:rsidR="00802CBC" w:rsidRPr="00390946" w:rsidRDefault="00802CBC" w:rsidP="00802CBC">
      <w:pPr>
        <w:rPr>
          <w:rFonts w:ascii="Arial" w:hAnsi="Arial"/>
          <w:lang w:val="fr-FR"/>
        </w:rPr>
      </w:pPr>
    </w:p>
    <w:p w14:paraId="77816A2A" w14:textId="77777777" w:rsidR="00802CBC" w:rsidRPr="00390946" w:rsidRDefault="00802CBC" w:rsidP="00802CBC">
      <w:pPr>
        <w:rPr>
          <w:lang w:val="fr-FR"/>
        </w:rPr>
      </w:pPr>
      <w:r w:rsidRPr="00390946">
        <w:rPr>
          <w:lang w:val="fr-FR"/>
        </w:rPr>
        <w:t xml:space="preserve">Dans sa </w:t>
      </w:r>
      <w:r w:rsidRPr="00390946">
        <w:rPr>
          <w:u w:val="single"/>
          <w:lang w:val="fr-FR"/>
        </w:rPr>
        <w:t>sélection</w:t>
      </w:r>
      <w:r w:rsidRPr="00390946">
        <w:rPr>
          <w:lang w:val="fr-FR"/>
        </w:rPr>
        <w:t>, le jury tiendra compte des critères suivants :</w:t>
      </w:r>
    </w:p>
    <w:p w14:paraId="3AD2BDF3" w14:textId="77777777" w:rsidR="00802CBC" w:rsidRPr="00390946" w:rsidRDefault="00802CBC" w:rsidP="00802CBC">
      <w:pPr>
        <w:rPr>
          <w:lang w:val="fr-FR"/>
        </w:rPr>
      </w:pPr>
    </w:p>
    <w:p w14:paraId="71DF98CB" w14:textId="2715EC34" w:rsidR="00802CBC" w:rsidRPr="00A9463D" w:rsidRDefault="00C57408" w:rsidP="00802CBC">
      <w:pPr>
        <w:numPr>
          <w:ilvl w:val="0"/>
          <w:numId w:val="10"/>
        </w:numPr>
        <w:jc w:val="both"/>
        <w:rPr>
          <w:bCs/>
          <w:lang w:val="fr-BE"/>
        </w:rPr>
      </w:pPr>
      <w:r w:rsidRPr="00A9463D">
        <w:rPr>
          <w:bCs/>
          <w:lang w:val="fr-BE"/>
        </w:rPr>
        <w:t>Le projet de fin d’études répond dans sa description aux critères d’un diplôme de Master : qualité et originalité, cohérence d’ensemble, capacité de prise de position</w:t>
      </w:r>
      <w:r w:rsidR="00681B29">
        <w:rPr>
          <w:bCs/>
          <w:lang w:val="fr-BE"/>
        </w:rPr>
        <w:t>.</w:t>
      </w:r>
    </w:p>
    <w:p w14:paraId="13F8695A" w14:textId="768F9497" w:rsidR="00C57408" w:rsidRPr="00A9463D" w:rsidRDefault="00C57408" w:rsidP="005D5B49">
      <w:pPr>
        <w:numPr>
          <w:ilvl w:val="0"/>
          <w:numId w:val="10"/>
        </w:numPr>
        <w:jc w:val="both"/>
        <w:rPr>
          <w:bCs/>
          <w:lang w:val="fr-BE"/>
        </w:rPr>
      </w:pPr>
      <w:r w:rsidRPr="00A9463D">
        <w:rPr>
          <w:bCs/>
          <w:lang w:val="fr-BE"/>
        </w:rPr>
        <w:t>L’argumentaire de demande de soutien répond aux objectifs de structuration du projet vers la période immédiate de l’après école (exposition, publication, prototypage, brevet, etc.)</w:t>
      </w:r>
      <w:r w:rsidR="00204089">
        <w:rPr>
          <w:bCs/>
          <w:lang w:val="fr-BE"/>
        </w:rPr>
        <w:t>.</w:t>
      </w:r>
    </w:p>
    <w:p w14:paraId="6AC30A1A" w14:textId="347A6831" w:rsidR="00C57408" w:rsidRPr="00A9463D" w:rsidRDefault="00C57408" w:rsidP="00C57408">
      <w:pPr>
        <w:numPr>
          <w:ilvl w:val="0"/>
          <w:numId w:val="10"/>
        </w:numPr>
        <w:jc w:val="both"/>
        <w:rPr>
          <w:bCs/>
          <w:lang w:val="fr-BE"/>
        </w:rPr>
      </w:pPr>
      <w:r w:rsidRPr="00A9463D">
        <w:rPr>
          <w:bCs/>
          <w:lang w:val="fr-BE"/>
        </w:rPr>
        <w:t>Le soutien au projet lui assurera un rayonnement qualitatif argumenté dans la transition vers le monde professionnel.</w:t>
      </w:r>
    </w:p>
    <w:p w14:paraId="7DDF9E13" w14:textId="145426D5" w:rsidR="00836CEE" w:rsidRPr="00EF4C60" w:rsidRDefault="00C57408" w:rsidP="00EF4C60">
      <w:pPr>
        <w:numPr>
          <w:ilvl w:val="0"/>
          <w:numId w:val="10"/>
        </w:numPr>
        <w:jc w:val="both"/>
        <w:rPr>
          <w:rFonts w:ascii="Arial" w:hAnsi="Arial"/>
          <w:lang w:val="fr-FR"/>
        </w:rPr>
      </w:pPr>
      <w:r w:rsidRPr="00A9463D">
        <w:rPr>
          <w:bCs/>
          <w:lang w:val="fr-BE"/>
        </w:rPr>
        <w:t>En cas de partage nécessaire en raison de la disponibilité budgétaire, le jury tiendra compte de la qualité et de la progression du parcours antérieur des porteurs de projet au sein de l’école</w:t>
      </w:r>
      <w:r w:rsidR="000455DA">
        <w:rPr>
          <w:bCs/>
          <w:lang w:val="en-BE"/>
        </w:rPr>
        <w:t xml:space="preserve"> ainsi que de la qualité de la traduction budgétaire.</w:t>
      </w:r>
    </w:p>
    <w:p w14:paraId="4599018E" w14:textId="47E0B55E" w:rsidR="00EF4C60" w:rsidRDefault="00EF4C60" w:rsidP="00EF4C60">
      <w:pPr>
        <w:jc w:val="both"/>
        <w:rPr>
          <w:bCs/>
          <w:lang w:val="fr-BE"/>
        </w:rPr>
      </w:pPr>
    </w:p>
    <w:p w14:paraId="129AB9E8" w14:textId="22F7F3CC" w:rsidR="00E85494" w:rsidRPr="00CB4089" w:rsidRDefault="00AF39F8" w:rsidP="00EF4C60">
      <w:pPr>
        <w:jc w:val="both"/>
        <w:rPr>
          <w:b/>
          <w:lang w:val="fr-BE"/>
        </w:rPr>
      </w:pPr>
      <w:r w:rsidRPr="00CB4089">
        <w:rPr>
          <w:b/>
          <w:lang w:val="fr-BE"/>
        </w:rPr>
        <w:t>Suivi</w:t>
      </w:r>
    </w:p>
    <w:p w14:paraId="1D50AB15" w14:textId="77777777" w:rsidR="00AF39F8" w:rsidRDefault="00AF39F8" w:rsidP="00EF4C60">
      <w:pPr>
        <w:jc w:val="both"/>
        <w:rPr>
          <w:bCs/>
          <w:lang w:val="fr-BE"/>
        </w:rPr>
      </w:pPr>
    </w:p>
    <w:p w14:paraId="4EE1BB8F" w14:textId="4B967B65" w:rsidR="00802CBC" w:rsidRDefault="00EF4C60" w:rsidP="000455DA">
      <w:pPr>
        <w:jc w:val="both"/>
        <w:rPr>
          <w:lang w:val="fr-FR"/>
        </w:rPr>
      </w:pPr>
      <w:r>
        <w:rPr>
          <w:lang w:val="fr-FR"/>
        </w:rPr>
        <w:t xml:space="preserve">Les lauréats s’engagent à fournir un bref rapport </w:t>
      </w:r>
      <w:r w:rsidR="00E85494">
        <w:rPr>
          <w:lang w:val="fr-FR"/>
        </w:rPr>
        <w:t>d’activités et de s’inscrire dans la démarche des mise en valeur des alumni d’école.</w:t>
      </w:r>
    </w:p>
    <w:p w14:paraId="7F2822A6" w14:textId="77777777" w:rsidR="00893940" w:rsidRPr="000455DA" w:rsidRDefault="00893940" w:rsidP="000455DA">
      <w:pPr>
        <w:jc w:val="both"/>
        <w:rPr>
          <w:lang w:val="fr-FR"/>
        </w:rPr>
      </w:pPr>
    </w:p>
    <w:p w14:paraId="42C8AF97" w14:textId="77777777" w:rsidR="00C4400E" w:rsidRPr="00390946" w:rsidRDefault="00C4400E" w:rsidP="00802CBC">
      <w:pPr>
        <w:rPr>
          <w:rFonts w:ascii="Arial" w:hAnsi="Arial"/>
          <w:lang w:val="fr-FR"/>
        </w:rPr>
      </w:pPr>
    </w:p>
    <w:p w14:paraId="44E540C1" w14:textId="77777777" w:rsidR="00802CBC" w:rsidRPr="00CD1013" w:rsidRDefault="00802CBC" w:rsidP="00802CBC">
      <w:pPr>
        <w:numPr>
          <w:ilvl w:val="0"/>
          <w:numId w:val="8"/>
        </w:numPr>
        <w:tabs>
          <w:tab w:val="clear" w:pos="2835"/>
          <w:tab w:val="clear" w:pos="6804"/>
        </w:tabs>
        <w:rPr>
          <w:b/>
          <w:bCs/>
          <w:sz w:val="32"/>
          <w:szCs w:val="32"/>
          <w:u w:val="single"/>
        </w:rPr>
      </w:pPr>
      <w:r w:rsidRPr="00CD1013">
        <w:rPr>
          <w:b/>
          <w:bCs/>
          <w:sz w:val="32"/>
          <w:szCs w:val="32"/>
          <w:u w:val="single"/>
        </w:rPr>
        <w:t>Modalités de participation</w:t>
      </w:r>
    </w:p>
    <w:p w14:paraId="29F203DB" w14:textId="77777777" w:rsidR="00802CBC" w:rsidRDefault="00802CBC" w:rsidP="00802CBC">
      <w:pPr>
        <w:rPr>
          <w:lang w:val="fr-FR"/>
        </w:rPr>
      </w:pPr>
    </w:p>
    <w:p w14:paraId="448AB6EF" w14:textId="59CB3081" w:rsidR="00802CBC" w:rsidRDefault="00802CBC" w:rsidP="00EF0958">
      <w:pPr>
        <w:rPr>
          <w:lang w:val="fr-FR"/>
        </w:rPr>
      </w:pPr>
      <w:r w:rsidRPr="00390946">
        <w:rPr>
          <w:lang w:val="fr-FR"/>
        </w:rPr>
        <w:t xml:space="preserve">Pour participer, les candidats doivent compléter un formulaire de candidature spécifique établi à cet effet. </w:t>
      </w:r>
      <w:r>
        <w:rPr>
          <w:lang w:val="fr-FR"/>
        </w:rPr>
        <w:t>Ce</w:t>
      </w:r>
      <w:r>
        <w:rPr>
          <w:i/>
          <w:lang w:val="fr-FR"/>
        </w:rPr>
        <w:t xml:space="preserve"> </w:t>
      </w:r>
      <w:r>
        <w:rPr>
          <w:lang w:val="fr-FR"/>
        </w:rPr>
        <w:t>formulaire de</w:t>
      </w:r>
      <w:r>
        <w:rPr>
          <w:i/>
          <w:lang w:val="fr-FR"/>
        </w:rPr>
        <w:t xml:space="preserve"> </w:t>
      </w:r>
      <w:bookmarkStart w:id="1" w:name="OP3_zZaVaO8s"/>
      <w:bookmarkStart w:id="2" w:name="S17"/>
      <w:r>
        <w:rPr>
          <w:lang w:val="fr-FR"/>
        </w:rPr>
        <w:t xml:space="preserve">candidature </w:t>
      </w:r>
      <w:bookmarkEnd w:id="1"/>
      <w:r>
        <w:rPr>
          <w:lang w:val="fr-FR"/>
        </w:rPr>
        <w:t xml:space="preserve">peut être téléchargé à partir du site </w:t>
      </w:r>
      <w:hyperlink r:id="rId11" w:history="1">
        <w:r>
          <w:rPr>
            <w:rStyle w:val="Hyperlink"/>
            <w:lang w:val="fr-FR"/>
          </w:rPr>
          <w:t>www.kbs-frb.be</w:t>
        </w:r>
      </w:hyperlink>
      <w:r>
        <w:rPr>
          <w:lang w:val="fr-FR"/>
        </w:rPr>
        <w:t xml:space="preserve"> (faire une recherche sur ‘</w:t>
      </w:r>
      <w:r w:rsidR="007E2911">
        <w:rPr>
          <w:lang w:val="fr-FR"/>
        </w:rPr>
        <w:t>La Cambre</w:t>
      </w:r>
      <w:r>
        <w:rPr>
          <w:lang w:val="fr-FR"/>
        </w:rPr>
        <w:t xml:space="preserve">’). </w:t>
      </w:r>
    </w:p>
    <w:p w14:paraId="1898C884" w14:textId="77777777" w:rsidR="00802CBC" w:rsidRDefault="00802CBC" w:rsidP="00802CBC">
      <w:pPr>
        <w:rPr>
          <w:lang w:val="fr-FR"/>
        </w:rPr>
      </w:pPr>
    </w:p>
    <w:bookmarkEnd w:id="0"/>
    <w:bookmarkEnd w:id="2"/>
    <w:p w14:paraId="385133B0" w14:textId="52EB9618" w:rsidR="00802CBC" w:rsidRPr="005F2CB2" w:rsidRDefault="00802CBC" w:rsidP="00802CBC">
      <w:pPr>
        <w:rPr>
          <w:iCs/>
          <w:lang w:val="fr-BE"/>
        </w:rPr>
      </w:pPr>
      <w:r w:rsidRPr="005F2CB2">
        <w:rPr>
          <w:bCs/>
          <w:lang w:val="fr-BE"/>
        </w:rPr>
        <w:t xml:space="preserve">Les annexes suivantes </w:t>
      </w:r>
      <w:r>
        <w:rPr>
          <w:bCs/>
          <w:lang w:val="fr-BE"/>
        </w:rPr>
        <w:t>sont demandées</w:t>
      </w:r>
      <w:r w:rsidRPr="005F2CB2">
        <w:rPr>
          <w:bCs/>
          <w:lang w:val="fr-BE"/>
        </w:rPr>
        <w:t xml:space="preserve"> </w:t>
      </w:r>
      <w:r w:rsidR="007B2401">
        <w:rPr>
          <w:bCs/>
          <w:lang w:val="fr-BE"/>
        </w:rPr>
        <w:t>(totalisant maximum 50 M</w:t>
      </w:r>
      <w:r w:rsidR="0032512D">
        <w:rPr>
          <w:bCs/>
          <w:lang w:val="fr-BE"/>
        </w:rPr>
        <w:t>b</w:t>
      </w:r>
      <w:r w:rsidR="007B2401">
        <w:rPr>
          <w:bCs/>
          <w:lang w:val="fr-BE"/>
        </w:rPr>
        <w:t xml:space="preserve">) </w:t>
      </w:r>
      <w:r w:rsidRPr="005F2CB2">
        <w:rPr>
          <w:bCs/>
          <w:lang w:val="fr-BE"/>
        </w:rPr>
        <w:t>:</w:t>
      </w:r>
    </w:p>
    <w:p w14:paraId="1E38C892" w14:textId="292C66A5" w:rsidR="00802CBC" w:rsidRPr="002F23FC" w:rsidRDefault="00952856" w:rsidP="00802CBC">
      <w:pPr>
        <w:numPr>
          <w:ilvl w:val="0"/>
          <w:numId w:val="11"/>
        </w:numPr>
        <w:tabs>
          <w:tab w:val="clear" w:pos="2835"/>
          <w:tab w:val="clear" w:pos="6804"/>
        </w:tabs>
        <w:spacing w:before="100" w:beforeAutospacing="1" w:after="100" w:afterAutospacing="1" w:line="276" w:lineRule="auto"/>
        <w:rPr>
          <w:rFonts w:eastAsia="Times New Roman"/>
          <w:iCs/>
          <w:lang w:val="fr-FR" w:eastAsia="nl-BE"/>
        </w:rPr>
      </w:pPr>
      <w:r w:rsidRPr="002F23FC">
        <w:rPr>
          <w:rFonts w:eastAsia="Times New Roman"/>
          <w:iCs/>
          <w:lang w:val="fr-FR" w:eastAsia="nl-BE"/>
        </w:rPr>
        <w:t xml:space="preserve">Un dossier de présentation du projet (en PDF, max. </w:t>
      </w:r>
      <w:r w:rsidR="006334C0">
        <w:rPr>
          <w:rFonts w:eastAsia="Times New Roman"/>
          <w:iCs/>
          <w:lang w:val="fr-FR" w:eastAsia="nl-BE"/>
        </w:rPr>
        <w:t>5</w:t>
      </w:r>
      <w:r w:rsidRPr="002F23FC">
        <w:rPr>
          <w:rFonts w:eastAsia="Times New Roman"/>
          <w:iCs/>
          <w:lang w:val="fr-FR" w:eastAsia="nl-BE"/>
        </w:rPr>
        <w:t xml:space="preserve"> pages)</w:t>
      </w:r>
      <w:r w:rsidR="003634AE" w:rsidRPr="002F23FC">
        <w:rPr>
          <w:rFonts w:eastAsia="Times New Roman"/>
          <w:iCs/>
          <w:lang w:val="fr-FR" w:eastAsia="nl-BE"/>
        </w:rPr>
        <w:t> </w:t>
      </w:r>
      <w:r w:rsidR="00947C29" w:rsidRPr="002F23FC">
        <w:rPr>
          <w:rFonts w:eastAsia="Times New Roman"/>
          <w:iCs/>
          <w:lang w:val="fr-FR" w:eastAsia="nl-BE"/>
        </w:rPr>
        <w:t xml:space="preserve">* </w:t>
      </w:r>
      <w:r w:rsidR="003634AE" w:rsidRPr="002F23FC">
        <w:rPr>
          <w:rFonts w:eastAsia="Times New Roman"/>
          <w:iCs/>
          <w:lang w:val="fr-FR" w:eastAsia="nl-BE"/>
        </w:rPr>
        <w:t>;</w:t>
      </w:r>
    </w:p>
    <w:p w14:paraId="03735685" w14:textId="319EFC83" w:rsidR="00802CBC" w:rsidRDefault="00952856" w:rsidP="00802CBC">
      <w:pPr>
        <w:numPr>
          <w:ilvl w:val="0"/>
          <w:numId w:val="11"/>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rPr>
        <w:t>Un portfolio d</w:t>
      </w:r>
      <w:r w:rsidR="00333C9B">
        <w:rPr>
          <w:rFonts w:eastAsia="Times New Roman"/>
          <w:lang w:val="fr-FR"/>
        </w:rPr>
        <w:t>u parcours de l’étudiant</w:t>
      </w:r>
      <w:r w:rsidR="003634AE">
        <w:rPr>
          <w:rFonts w:eastAsia="Times New Roman"/>
          <w:lang w:val="fr-FR"/>
        </w:rPr>
        <w:t> </w:t>
      </w:r>
      <w:r w:rsidR="00947C29">
        <w:rPr>
          <w:rFonts w:eastAsia="Times New Roman"/>
          <w:lang w:val="fr-FR"/>
        </w:rPr>
        <w:t>*</w:t>
      </w:r>
      <w:r w:rsidR="007B2401">
        <w:rPr>
          <w:rFonts w:eastAsia="Times New Roman"/>
          <w:lang w:val="fr-FR"/>
        </w:rPr>
        <w:t xml:space="preserve"> (en PDF</w:t>
      </w:r>
      <w:r w:rsidR="006334C0">
        <w:rPr>
          <w:rFonts w:eastAsia="Times New Roman"/>
          <w:lang w:val="fr-FR"/>
        </w:rPr>
        <w:t>, max. 10 pages</w:t>
      </w:r>
      <w:r w:rsidR="007B2401">
        <w:rPr>
          <w:rFonts w:eastAsia="Times New Roman"/>
          <w:lang w:val="fr-FR"/>
        </w:rPr>
        <w:t>)</w:t>
      </w:r>
      <w:r w:rsidR="00947C29">
        <w:rPr>
          <w:rFonts w:eastAsia="Times New Roman"/>
          <w:lang w:val="fr-FR"/>
        </w:rPr>
        <w:t xml:space="preserve"> </w:t>
      </w:r>
      <w:r w:rsidR="003634AE">
        <w:rPr>
          <w:rFonts w:eastAsia="Times New Roman"/>
          <w:lang w:val="fr-FR"/>
        </w:rPr>
        <w:t>;</w:t>
      </w:r>
    </w:p>
    <w:p w14:paraId="3977D189" w14:textId="11C43DCA" w:rsidR="00E116EC" w:rsidRDefault="00E116EC" w:rsidP="00802CBC">
      <w:pPr>
        <w:numPr>
          <w:ilvl w:val="0"/>
          <w:numId w:val="11"/>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rPr>
        <w:t>Une présentation du budget *</w:t>
      </w:r>
      <w:r w:rsidR="000455DA">
        <w:rPr>
          <w:rFonts w:eastAsia="Times New Roman"/>
          <w:lang w:val="en-BE"/>
        </w:rPr>
        <w:t xml:space="preserve"> (en PDF)</w:t>
      </w:r>
      <w:r>
        <w:rPr>
          <w:rFonts w:eastAsia="Times New Roman"/>
          <w:lang w:val="fr-FR"/>
        </w:rPr>
        <w:t> ;</w:t>
      </w:r>
    </w:p>
    <w:p w14:paraId="52EA0C93" w14:textId="487FD373" w:rsidR="00802CBC" w:rsidRPr="00BB6AB9" w:rsidRDefault="00947C29" w:rsidP="00802CBC">
      <w:pPr>
        <w:numPr>
          <w:ilvl w:val="0"/>
          <w:numId w:val="11"/>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rPr>
        <w:t>Eventuellement une lettre de recommandation</w:t>
      </w:r>
      <w:r w:rsidR="00802CBC">
        <w:rPr>
          <w:rFonts w:eastAsia="Times New Roman"/>
          <w:lang w:val="fr-FR" w:eastAsia="nl-BE"/>
        </w:rPr>
        <w:t>.</w:t>
      </w:r>
    </w:p>
    <w:p w14:paraId="18F9668D" w14:textId="2DB8973A" w:rsidR="008D2841" w:rsidRPr="00893940" w:rsidRDefault="00802CBC" w:rsidP="00AC56FA">
      <w:pPr>
        <w:pStyle w:val="NoSpacing"/>
        <w:rPr>
          <w:b/>
          <w:bCs/>
          <w:i/>
          <w:iCs/>
          <w:lang w:val="fr-FR" w:eastAsia="nl-BE"/>
        </w:rPr>
      </w:pPr>
      <w:r>
        <w:rPr>
          <w:lang w:val="fr-FR"/>
        </w:rPr>
        <w:t>Les annexes avec un astérisque, mentionnées dans le dossier de candidature, sont obligatoires.</w:t>
      </w:r>
    </w:p>
    <w:sectPr w:rsidR="008D2841" w:rsidRPr="00893940" w:rsidSect="00BF4C06">
      <w:headerReference w:type="default" r:id="rId12"/>
      <w:footerReference w:type="defaul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BF3AD" w14:textId="77777777" w:rsidR="00BF4C06" w:rsidRDefault="00BF4C06" w:rsidP="002A52E7">
      <w:r>
        <w:separator/>
      </w:r>
    </w:p>
  </w:endnote>
  <w:endnote w:type="continuationSeparator" w:id="0">
    <w:p w14:paraId="32535338" w14:textId="77777777" w:rsidR="00BF4C06" w:rsidRDefault="00BF4C06"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5769" w14:textId="77777777" w:rsidR="00D937EA" w:rsidRPr="002A1CE7" w:rsidRDefault="002A1CE7" w:rsidP="002A1CE7">
    <w:pPr>
      <w:pStyle w:val="Footer"/>
    </w:pPr>
    <w:r>
      <w:rPr>
        <w:noProof/>
        <w:lang w:val="en-US"/>
      </w:rPr>
      <w:drawing>
        <wp:inline distT="0" distB="0" distL="0" distR="0" wp14:anchorId="5DC72B63" wp14:editId="38DFA8FB">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657E5" w14:textId="77777777" w:rsidR="00BF4C06" w:rsidRDefault="00BF4C06" w:rsidP="002A52E7">
      <w:r>
        <w:separator/>
      </w:r>
    </w:p>
  </w:footnote>
  <w:footnote w:type="continuationSeparator" w:id="0">
    <w:p w14:paraId="1561B676" w14:textId="77777777" w:rsidR="00BF4C06" w:rsidRDefault="00BF4C06"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BB7F"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658CF2" w14:textId="77777777" w:rsidR="00314F41" w:rsidRDefault="00314F41" w:rsidP="00F5226E">
                          <w:pPr>
                            <w:pStyle w:val="Default"/>
                            <w:rPr>
                              <w:rFonts w:ascii="Tahoma" w:hAnsi="Tahoma" w:cs="Tahoma"/>
                              <w:b/>
                              <w:sz w:val="32"/>
                              <w:szCs w:val="32"/>
                              <w:lang w:val="nl-BE"/>
                            </w:rPr>
                          </w:pPr>
                        </w:p>
                        <w:p w14:paraId="16104DB0" w14:textId="77777777" w:rsidR="00862EEF" w:rsidRDefault="00577152" w:rsidP="00F5226E">
                          <w:pPr>
                            <w:pStyle w:val="Default"/>
                            <w:rPr>
                              <w:rFonts w:ascii="Tahoma" w:hAnsi="Tahoma" w:cs="Tahoma"/>
                              <w:b/>
                              <w:sz w:val="32"/>
                              <w:szCs w:val="32"/>
                              <w:lang w:val="fr-BE"/>
                            </w:rPr>
                          </w:pPr>
                          <w:r w:rsidRPr="00577152">
                            <w:rPr>
                              <w:rFonts w:ascii="Tahoma" w:hAnsi="Tahoma" w:cs="Tahoma"/>
                              <w:b/>
                              <w:sz w:val="32"/>
                              <w:szCs w:val="32"/>
                              <w:lang w:val="fr-BE"/>
                            </w:rPr>
                            <w:t xml:space="preserve">Fonds </w:t>
                          </w:r>
                          <w:r w:rsidR="007E2911">
                            <w:rPr>
                              <w:rFonts w:ascii="Tahoma" w:hAnsi="Tahoma" w:cs="Tahoma"/>
                              <w:b/>
                              <w:sz w:val="32"/>
                              <w:szCs w:val="32"/>
                              <w:lang w:val="fr-BE"/>
                            </w:rPr>
                            <w:t>d’aide aux projets des étudiants</w:t>
                          </w:r>
                        </w:p>
                        <w:p w14:paraId="39DCE4C6" w14:textId="62468B17" w:rsidR="00F5226E" w:rsidRPr="00314F41" w:rsidRDefault="007E2911" w:rsidP="00F5226E">
                          <w:pPr>
                            <w:pStyle w:val="Default"/>
                            <w:rPr>
                              <w:rFonts w:ascii="Tahoma" w:hAnsi="Tahoma" w:cs="Tahoma"/>
                              <w:b/>
                              <w:sz w:val="32"/>
                              <w:szCs w:val="32"/>
                              <w:lang w:val="fr-BE"/>
                            </w:rPr>
                          </w:pPr>
                          <w:r>
                            <w:rPr>
                              <w:rFonts w:ascii="Tahoma" w:hAnsi="Tahoma" w:cs="Tahoma"/>
                              <w:b/>
                              <w:sz w:val="32"/>
                              <w:szCs w:val="32"/>
                              <w:lang w:val="fr-BE"/>
                            </w:rPr>
                            <w:t>de l’ENSAV La Cambre</w:t>
                          </w:r>
                          <w:r w:rsidR="005330A7">
                            <w:rPr>
                              <w:rFonts w:ascii="Tahoma" w:hAnsi="Tahoma" w:cs="Tahoma"/>
                              <w:b/>
                              <w:sz w:val="32"/>
                              <w:szCs w:val="32"/>
                              <w:lang w:val="fr-BE"/>
                            </w:rPr>
                            <w:t xml:space="preserve"> (FAP La Cambre)</w:t>
                          </w:r>
                        </w:p>
                        <w:p w14:paraId="6A4156FE" w14:textId="77777777" w:rsidR="00F5226E" w:rsidRPr="00314F41" w:rsidRDefault="00F5226E" w:rsidP="00F5226E">
                          <w:pPr>
                            <w:rPr>
                              <w:rFonts w:ascii="Tahoma" w:hAnsi="Tahoma" w:cs="Tahoma"/>
                              <w:color w:val="000000"/>
                              <w:sz w:val="26"/>
                              <w:szCs w:val="26"/>
                              <w:lang w:val="fr-BE"/>
                            </w:rPr>
                          </w:pPr>
                        </w:p>
                        <w:p w14:paraId="67B35105" w14:textId="77777777" w:rsidR="00F5226E" w:rsidRPr="00314F41" w:rsidRDefault="00F5226E" w:rsidP="00F5226E">
                          <w:pPr>
                            <w:jc w:val="center"/>
                            <w:rPr>
                              <w:rFonts w:ascii="Tahoma" w:hAnsi="Tahoma" w:cs="Tahoma"/>
                              <w:color w:val="000000"/>
                              <w:sz w:val="26"/>
                              <w:szCs w:val="26"/>
                              <w:lang w:val="fr-BE"/>
                            </w:rPr>
                          </w:pPr>
                        </w:p>
                        <w:p w14:paraId="65382B98" w14:textId="77777777" w:rsidR="00F5226E" w:rsidRPr="00314F41" w:rsidRDefault="00F5226E" w:rsidP="00F5226E">
                          <w:pPr>
                            <w:rPr>
                              <w:lang w:val="fr-BE"/>
                            </w:rPr>
                          </w:pPr>
                        </w:p>
                        <w:p w14:paraId="36ED4CF2"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13658CF2" w14:textId="77777777" w:rsidR="00314F41" w:rsidRDefault="00314F41" w:rsidP="00F5226E">
                    <w:pPr>
                      <w:pStyle w:val="Default"/>
                      <w:rPr>
                        <w:rFonts w:ascii="Tahoma" w:hAnsi="Tahoma" w:cs="Tahoma"/>
                        <w:b/>
                        <w:sz w:val="32"/>
                        <w:szCs w:val="32"/>
                        <w:lang w:val="nl-BE"/>
                      </w:rPr>
                    </w:pPr>
                  </w:p>
                  <w:p w14:paraId="16104DB0" w14:textId="77777777" w:rsidR="00862EEF" w:rsidRDefault="00577152" w:rsidP="00F5226E">
                    <w:pPr>
                      <w:pStyle w:val="Default"/>
                      <w:rPr>
                        <w:rFonts w:ascii="Tahoma" w:hAnsi="Tahoma" w:cs="Tahoma"/>
                        <w:b/>
                        <w:sz w:val="32"/>
                        <w:szCs w:val="32"/>
                        <w:lang w:val="fr-BE"/>
                      </w:rPr>
                    </w:pPr>
                    <w:r w:rsidRPr="00577152">
                      <w:rPr>
                        <w:rFonts w:ascii="Tahoma" w:hAnsi="Tahoma" w:cs="Tahoma"/>
                        <w:b/>
                        <w:sz w:val="32"/>
                        <w:szCs w:val="32"/>
                        <w:lang w:val="fr-BE"/>
                      </w:rPr>
                      <w:t xml:space="preserve">Fonds </w:t>
                    </w:r>
                    <w:r w:rsidR="007E2911">
                      <w:rPr>
                        <w:rFonts w:ascii="Tahoma" w:hAnsi="Tahoma" w:cs="Tahoma"/>
                        <w:b/>
                        <w:sz w:val="32"/>
                        <w:szCs w:val="32"/>
                        <w:lang w:val="fr-BE"/>
                      </w:rPr>
                      <w:t>d’aide aux projets des étudiants</w:t>
                    </w:r>
                  </w:p>
                  <w:p w14:paraId="39DCE4C6" w14:textId="62468B17" w:rsidR="00F5226E" w:rsidRPr="00314F41" w:rsidRDefault="007E2911" w:rsidP="00F5226E">
                    <w:pPr>
                      <w:pStyle w:val="Default"/>
                      <w:rPr>
                        <w:rFonts w:ascii="Tahoma" w:hAnsi="Tahoma" w:cs="Tahoma"/>
                        <w:b/>
                        <w:sz w:val="32"/>
                        <w:szCs w:val="32"/>
                        <w:lang w:val="fr-BE"/>
                      </w:rPr>
                    </w:pPr>
                    <w:r>
                      <w:rPr>
                        <w:rFonts w:ascii="Tahoma" w:hAnsi="Tahoma" w:cs="Tahoma"/>
                        <w:b/>
                        <w:sz w:val="32"/>
                        <w:szCs w:val="32"/>
                        <w:lang w:val="fr-BE"/>
                      </w:rPr>
                      <w:t>de l’ENSAV La Cambre</w:t>
                    </w:r>
                    <w:r w:rsidR="005330A7">
                      <w:rPr>
                        <w:rFonts w:ascii="Tahoma" w:hAnsi="Tahoma" w:cs="Tahoma"/>
                        <w:b/>
                        <w:sz w:val="32"/>
                        <w:szCs w:val="32"/>
                        <w:lang w:val="fr-BE"/>
                      </w:rPr>
                      <w:t xml:space="preserve"> (FAP La Cambre)</w:t>
                    </w:r>
                  </w:p>
                  <w:p w14:paraId="6A4156FE" w14:textId="77777777" w:rsidR="00F5226E" w:rsidRPr="00314F41" w:rsidRDefault="00F5226E" w:rsidP="00F5226E">
                    <w:pPr>
                      <w:rPr>
                        <w:rFonts w:ascii="Tahoma" w:hAnsi="Tahoma" w:cs="Tahoma"/>
                        <w:color w:val="000000"/>
                        <w:sz w:val="26"/>
                        <w:szCs w:val="26"/>
                        <w:lang w:val="fr-BE"/>
                      </w:rPr>
                    </w:pPr>
                  </w:p>
                  <w:p w14:paraId="67B35105" w14:textId="77777777" w:rsidR="00F5226E" w:rsidRPr="00314F41" w:rsidRDefault="00F5226E" w:rsidP="00F5226E">
                    <w:pPr>
                      <w:jc w:val="center"/>
                      <w:rPr>
                        <w:rFonts w:ascii="Tahoma" w:hAnsi="Tahoma" w:cs="Tahoma"/>
                        <w:color w:val="000000"/>
                        <w:sz w:val="26"/>
                        <w:szCs w:val="26"/>
                        <w:lang w:val="fr-BE"/>
                      </w:rPr>
                    </w:pPr>
                  </w:p>
                  <w:p w14:paraId="65382B98" w14:textId="77777777" w:rsidR="00F5226E" w:rsidRPr="00314F41" w:rsidRDefault="00F5226E" w:rsidP="00F5226E">
                    <w:pPr>
                      <w:rPr>
                        <w:lang w:val="fr-BE"/>
                      </w:rPr>
                    </w:pPr>
                  </w:p>
                  <w:p w14:paraId="36ED4CF2" w14:textId="77777777" w:rsidR="00D937EA" w:rsidRPr="00314F41"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00000005"/>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6"/>
    <w:multiLevelType w:val="multilevel"/>
    <w:tmpl w:val="00000006"/>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92163068">
    <w:abstractNumId w:val="0"/>
  </w:num>
  <w:num w:numId="2" w16cid:durableId="103577577">
    <w:abstractNumId w:val="1"/>
  </w:num>
  <w:num w:numId="3" w16cid:durableId="2057703493">
    <w:abstractNumId w:val="2"/>
  </w:num>
  <w:num w:numId="4" w16cid:durableId="906037691">
    <w:abstractNumId w:val="3"/>
  </w:num>
  <w:num w:numId="5" w16cid:durableId="990139677">
    <w:abstractNumId w:val="9"/>
  </w:num>
  <w:num w:numId="6" w16cid:durableId="963540698">
    <w:abstractNumId w:val="8"/>
  </w:num>
  <w:num w:numId="7" w16cid:durableId="1329283301">
    <w:abstractNumId w:val="7"/>
  </w:num>
  <w:num w:numId="8" w16cid:durableId="17334277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4067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271410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1167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BC"/>
    <w:rsid w:val="00020F01"/>
    <w:rsid w:val="000224FC"/>
    <w:rsid w:val="00033D71"/>
    <w:rsid w:val="000455DA"/>
    <w:rsid w:val="000601EB"/>
    <w:rsid w:val="00065E7D"/>
    <w:rsid w:val="00090807"/>
    <w:rsid w:val="000D00EC"/>
    <w:rsid w:val="00122878"/>
    <w:rsid w:val="00162A63"/>
    <w:rsid w:val="00166898"/>
    <w:rsid w:val="00171CC9"/>
    <w:rsid w:val="001F652F"/>
    <w:rsid w:val="001F67EF"/>
    <w:rsid w:val="00204089"/>
    <w:rsid w:val="00206EC5"/>
    <w:rsid w:val="00237F6F"/>
    <w:rsid w:val="00272D40"/>
    <w:rsid w:val="00293858"/>
    <w:rsid w:val="002A1CE7"/>
    <w:rsid w:val="002A52E7"/>
    <w:rsid w:val="002C372A"/>
    <w:rsid w:val="002C68E6"/>
    <w:rsid w:val="002D7786"/>
    <w:rsid w:val="002F23FC"/>
    <w:rsid w:val="00314F41"/>
    <w:rsid w:val="003154CD"/>
    <w:rsid w:val="00323914"/>
    <w:rsid w:val="0032512D"/>
    <w:rsid w:val="00331A16"/>
    <w:rsid w:val="00333C9B"/>
    <w:rsid w:val="00351F0F"/>
    <w:rsid w:val="003634AE"/>
    <w:rsid w:val="00392206"/>
    <w:rsid w:val="00392F50"/>
    <w:rsid w:val="003A0C3D"/>
    <w:rsid w:val="003F4D4E"/>
    <w:rsid w:val="00414977"/>
    <w:rsid w:val="004558A5"/>
    <w:rsid w:val="004672C6"/>
    <w:rsid w:val="00467776"/>
    <w:rsid w:val="004C30AB"/>
    <w:rsid w:val="004C6F38"/>
    <w:rsid w:val="004F0DE8"/>
    <w:rsid w:val="005330A7"/>
    <w:rsid w:val="00553685"/>
    <w:rsid w:val="00577152"/>
    <w:rsid w:val="005B3E12"/>
    <w:rsid w:val="005D5B49"/>
    <w:rsid w:val="005E1A04"/>
    <w:rsid w:val="00610DA4"/>
    <w:rsid w:val="00630EE6"/>
    <w:rsid w:val="006334C0"/>
    <w:rsid w:val="00646717"/>
    <w:rsid w:val="00674498"/>
    <w:rsid w:val="00681B29"/>
    <w:rsid w:val="006A0A2E"/>
    <w:rsid w:val="006B77D6"/>
    <w:rsid w:val="00730F9D"/>
    <w:rsid w:val="00741E1B"/>
    <w:rsid w:val="00770B2A"/>
    <w:rsid w:val="007815B7"/>
    <w:rsid w:val="007B2401"/>
    <w:rsid w:val="007E2911"/>
    <w:rsid w:val="00802CBC"/>
    <w:rsid w:val="00836CEE"/>
    <w:rsid w:val="008414C9"/>
    <w:rsid w:val="00860CB0"/>
    <w:rsid w:val="00862EEF"/>
    <w:rsid w:val="00893940"/>
    <w:rsid w:val="008B1C2C"/>
    <w:rsid w:val="008C70D0"/>
    <w:rsid w:val="008D2841"/>
    <w:rsid w:val="008D50AD"/>
    <w:rsid w:val="00947C29"/>
    <w:rsid w:val="009511DD"/>
    <w:rsid w:val="00952856"/>
    <w:rsid w:val="009778BF"/>
    <w:rsid w:val="009B0E73"/>
    <w:rsid w:val="009C1505"/>
    <w:rsid w:val="009F7C3F"/>
    <w:rsid w:val="00A4275D"/>
    <w:rsid w:val="00A545E1"/>
    <w:rsid w:val="00A65E2C"/>
    <w:rsid w:val="00A9463D"/>
    <w:rsid w:val="00A958E5"/>
    <w:rsid w:val="00AC3007"/>
    <w:rsid w:val="00AC56FA"/>
    <w:rsid w:val="00AE19A7"/>
    <w:rsid w:val="00AF39F8"/>
    <w:rsid w:val="00B40880"/>
    <w:rsid w:val="00B8522C"/>
    <w:rsid w:val="00BA7683"/>
    <w:rsid w:val="00BF4C06"/>
    <w:rsid w:val="00C072BC"/>
    <w:rsid w:val="00C101A8"/>
    <w:rsid w:val="00C40BF9"/>
    <w:rsid w:val="00C4400E"/>
    <w:rsid w:val="00C57408"/>
    <w:rsid w:val="00CB4089"/>
    <w:rsid w:val="00CC1640"/>
    <w:rsid w:val="00CD1013"/>
    <w:rsid w:val="00CE1859"/>
    <w:rsid w:val="00CF10E0"/>
    <w:rsid w:val="00D17D80"/>
    <w:rsid w:val="00D3015C"/>
    <w:rsid w:val="00D5024F"/>
    <w:rsid w:val="00D937EA"/>
    <w:rsid w:val="00DA6230"/>
    <w:rsid w:val="00DB60C8"/>
    <w:rsid w:val="00E116EC"/>
    <w:rsid w:val="00E24DBC"/>
    <w:rsid w:val="00E63DC0"/>
    <w:rsid w:val="00E651AE"/>
    <w:rsid w:val="00E65BD8"/>
    <w:rsid w:val="00E85494"/>
    <w:rsid w:val="00E86AAE"/>
    <w:rsid w:val="00E94122"/>
    <w:rsid w:val="00E941E5"/>
    <w:rsid w:val="00ED3A4B"/>
    <w:rsid w:val="00EF0958"/>
    <w:rsid w:val="00EF31AC"/>
    <w:rsid w:val="00EF4C60"/>
    <w:rsid w:val="00F5226E"/>
    <w:rsid w:val="00F529F0"/>
    <w:rsid w:val="00FB6A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6E6DE"/>
  <w14:defaultImageDpi w14:val="300"/>
  <w15:docId w15:val="{16D74B10-6F5E-4568-A447-7A4835D0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CBC"/>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character" w:styleId="CommentReference">
    <w:name w:val="annotation reference"/>
    <w:basedOn w:val="DefaultParagraphFont"/>
    <w:uiPriority w:val="99"/>
    <w:semiHidden/>
    <w:unhideWhenUsed/>
    <w:rsid w:val="005D5B49"/>
    <w:rPr>
      <w:sz w:val="16"/>
      <w:szCs w:val="16"/>
    </w:rPr>
  </w:style>
  <w:style w:type="paragraph" w:styleId="CommentText">
    <w:name w:val="annotation text"/>
    <w:basedOn w:val="Normal"/>
    <w:link w:val="CommentTextChar"/>
    <w:uiPriority w:val="99"/>
    <w:semiHidden/>
    <w:unhideWhenUsed/>
    <w:rsid w:val="005D5B49"/>
    <w:rPr>
      <w:sz w:val="20"/>
      <w:szCs w:val="20"/>
    </w:rPr>
  </w:style>
  <w:style w:type="character" w:customStyle="1" w:styleId="CommentTextChar">
    <w:name w:val="Comment Text Char"/>
    <w:basedOn w:val="DefaultParagraphFont"/>
    <w:link w:val="CommentText"/>
    <w:uiPriority w:val="99"/>
    <w:semiHidden/>
    <w:rsid w:val="005D5B49"/>
    <w:rPr>
      <w:rFonts w:ascii="Garamond" w:eastAsia="Arial Unicode MS" w:hAnsi="Garamond"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5D5B49"/>
    <w:rPr>
      <w:b/>
      <w:bCs/>
    </w:rPr>
  </w:style>
  <w:style w:type="character" w:customStyle="1" w:styleId="CommentSubjectChar">
    <w:name w:val="Comment Subject Char"/>
    <w:basedOn w:val="CommentTextChar"/>
    <w:link w:val="CommentSubject"/>
    <w:uiPriority w:val="99"/>
    <w:semiHidden/>
    <w:rsid w:val="005D5B49"/>
    <w:rPr>
      <w:rFonts w:ascii="Garamond" w:eastAsia="Arial Unicode MS" w:hAnsi="Garamond" w:cs="Times New Roman"/>
      <w:b/>
      <w:bCs/>
      <w:sz w:val="20"/>
      <w:szCs w:val="20"/>
      <w:lang w:val="nl-BE"/>
    </w:rPr>
  </w:style>
  <w:style w:type="paragraph" w:styleId="NoSpacing">
    <w:name w:val="No Spacing"/>
    <w:uiPriority w:val="1"/>
    <w:qFormat/>
    <w:rsid w:val="00893940"/>
    <w:pPr>
      <w:tabs>
        <w:tab w:val="left" w:pos="2835"/>
        <w:tab w:val="left" w:pos="6804"/>
      </w:tabs>
    </w:pPr>
    <w:rPr>
      <w:rFonts w:ascii="Garamond" w:eastAsia="Arial Unicode MS" w:hAnsi="Garamond"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eed6806e8352eb66789d04b847ad9f0a">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3091985c15c2b69114bd66c01c68e18a"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BA45D-2978-40B7-BC88-A3C9174BC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AE280-C0D8-6A46-A7DD-C55167CFEF66}">
  <ds:schemaRefs>
    <ds:schemaRef ds:uri="http://schemas.openxmlformats.org/officeDocument/2006/bibliography"/>
  </ds:schemaRefs>
</ds:datastoreItem>
</file>

<file path=customXml/itemProps3.xml><?xml version="1.0" encoding="utf-8"?>
<ds:datastoreItem xmlns:ds="http://schemas.openxmlformats.org/officeDocument/2006/customXml" ds:itemID="{74F79E2E-F73F-4719-8641-C6069EAA88F3}">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4.xml><?xml version="1.0" encoding="utf-8"?>
<ds:datastoreItem xmlns:ds="http://schemas.openxmlformats.org/officeDocument/2006/customXml" ds:itemID="{5762202A-43A7-4DB1-B41C-110469682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KBS-FRB</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15</cp:revision>
  <cp:lastPrinted>2013-09-10T06:45:00Z</cp:lastPrinted>
  <dcterms:created xsi:type="dcterms:W3CDTF">2022-02-07T10:08:00Z</dcterms:created>
  <dcterms:modified xsi:type="dcterms:W3CDTF">2024-11-28T15:47:00Z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6200</vt:r8>
  </property>
  <property fmtid="{D5CDD505-2E9C-101B-9397-08002B2CF9AE}" pid="4" name="MediaServiceImageTags">
    <vt:lpwstr/>
  </property>
</Properties>
</file>