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3CC6" w14:textId="77777777" w:rsidR="00D45925" w:rsidRPr="00CA711C" w:rsidRDefault="00D45925" w:rsidP="00AB3BD5">
      <w:pPr>
        <w:pStyle w:val="Heading1"/>
        <w:widowControl/>
        <w:tabs>
          <w:tab w:val="num" w:pos="432"/>
          <w:tab w:val="left" w:pos="567"/>
          <w:tab w:val="left" w:pos="2835"/>
          <w:tab w:val="left" w:pos="6804"/>
        </w:tabs>
        <w:spacing w:before="240" w:after="60" w:line="276" w:lineRule="auto"/>
        <w:ind w:left="432" w:hanging="432"/>
        <w:rPr>
          <w:rFonts w:ascii="Garamond" w:hAnsi="Garamond"/>
          <w:sz w:val="40"/>
          <w:szCs w:val="40"/>
          <w:lang w:val="fr-BE"/>
        </w:rPr>
      </w:pPr>
      <w:r w:rsidRPr="00CA711C">
        <w:rPr>
          <w:rFonts w:ascii="Garamond" w:hAnsi="Garamond"/>
          <w:sz w:val="40"/>
          <w:szCs w:val="40"/>
          <w:lang w:val="fr-BE"/>
        </w:rPr>
        <w:t>APPEL A PROJETS</w:t>
      </w:r>
    </w:p>
    <w:p w14:paraId="432A77AF" w14:textId="1BA10A7C" w:rsidR="00D45925" w:rsidRDefault="00D45925" w:rsidP="00AB3BD5">
      <w:pPr>
        <w:spacing w:line="276" w:lineRule="auto"/>
        <w:rPr>
          <w:rFonts w:ascii="Garamond" w:hAnsi="Garamond"/>
          <w:lang w:val="fr-BE"/>
        </w:rPr>
      </w:pPr>
    </w:p>
    <w:p w14:paraId="0C1BFC5C" w14:textId="13FB349A" w:rsidR="00D24A95" w:rsidRDefault="00D24A95" w:rsidP="00AB3BD5">
      <w:pPr>
        <w:spacing w:line="276" w:lineRule="auto"/>
        <w:rPr>
          <w:rFonts w:ascii="Garamond" w:hAnsi="Garamond"/>
          <w:lang w:val="fr-BE"/>
        </w:rPr>
      </w:pPr>
    </w:p>
    <w:p w14:paraId="7C83AFD1" w14:textId="636252E3" w:rsidR="00067D63" w:rsidRDefault="00067D63" w:rsidP="00AB3BD5">
      <w:pPr>
        <w:spacing w:line="276" w:lineRule="auto"/>
        <w:rPr>
          <w:rFonts w:ascii="Garamond" w:hAnsi="Garamond"/>
          <w:lang w:val="fr-BE"/>
        </w:rPr>
      </w:pPr>
    </w:p>
    <w:p w14:paraId="180F15D8" w14:textId="085E3812" w:rsidR="00067D63" w:rsidRDefault="00067D63" w:rsidP="00AB3BD5">
      <w:pPr>
        <w:spacing w:line="276" w:lineRule="auto"/>
        <w:rPr>
          <w:rFonts w:ascii="Garamond" w:hAnsi="Garamond"/>
          <w:lang w:val="fr-BE"/>
        </w:rPr>
      </w:pPr>
    </w:p>
    <w:p w14:paraId="2199CA4E" w14:textId="77777777" w:rsidR="001F4A14" w:rsidRPr="00D45925" w:rsidRDefault="001F4A14" w:rsidP="00AB3BD5">
      <w:pPr>
        <w:spacing w:line="276" w:lineRule="auto"/>
        <w:rPr>
          <w:rFonts w:ascii="Garamond" w:hAnsi="Garamond"/>
          <w:lang w:val="fr-BE"/>
        </w:rPr>
      </w:pPr>
    </w:p>
    <w:p w14:paraId="4F3E42CC" w14:textId="34233F65" w:rsidR="00D45925" w:rsidRPr="00E6637D" w:rsidRDefault="0064461E" w:rsidP="00AB3BD5">
      <w:pPr>
        <w:pStyle w:val="ListParagraph"/>
        <w:numPr>
          <w:ilvl w:val="0"/>
          <w:numId w:val="12"/>
        </w:numPr>
        <w:spacing w:line="276" w:lineRule="auto"/>
        <w:rPr>
          <w:rFonts w:ascii="Garamond" w:hAnsi="Garamond"/>
          <w:b/>
          <w:bCs/>
          <w:sz w:val="28"/>
          <w:szCs w:val="28"/>
          <w:u w:val="single"/>
          <w:lang w:val="fr-BE"/>
        </w:rPr>
      </w:pPr>
      <w:r w:rsidRPr="00E6637D">
        <w:rPr>
          <w:rFonts w:ascii="Garamond" w:hAnsi="Garamond"/>
          <w:b/>
          <w:bCs/>
          <w:sz w:val="28"/>
          <w:szCs w:val="28"/>
          <w:u w:val="single"/>
          <w:lang w:val="fr-BE"/>
        </w:rPr>
        <w:t>Le Fonds</w:t>
      </w:r>
    </w:p>
    <w:p w14:paraId="66A7BE36" w14:textId="77777777" w:rsidR="0064461E" w:rsidRPr="00D45925" w:rsidRDefault="0064461E" w:rsidP="00AB3BD5">
      <w:pPr>
        <w:spacing w:line="276" w:lineRule="auto"/>
        <w:rPr>
          <w:rFonts w:ascii="Garamond" w:hAnsi="Garamond"/>
          <w:lang w:val="fr-BE"/>
        </w:rPr>
      </w:pPr>
    </w:p>
    <w:p w14:paraId="22957E3A" w14:textId="77777777" w:rsidR="00D45925" w:rsidRPr="00D45925" w:rsidRDefault="00D45925" w:rsidP="00AB3BD5">
      <w:pPr>
        <w:spacing w:line="276" w:lineRule="auto"/>
        <w:jc w:val="both"/>
        <w:rPr>
          <w:rFonts w:ascii="Garamond" w:hAnsi="Garamond"/>
          <w:lang w:val="fr-BE"/>
        </w:rPr>
      </w:pPr>
      <w:r w:rsidRPr="00D45925">
        <w:rPr>
          <w:rFonts w:ascii="Garamond" w:hAnsi="Garamond"/>
          <w:lang w:val="fr-BE"/>
        </w:rPr>
        <w:t xml:space="preserve">Le Fonds </w:t>
      </w:r>
      <w:smartTag w:uri="urn:schemas-microsoft-com:office:smarttags" w:element="PersonName">
        <w:smartTagPr>
          <w:attr w:name="ProductID" w:val="Hubert Schoonbroodt"/>
        </w:smartTagPr>
        <w:r w:rsidRPr="00D45925">
          <w:rPr>
            <w:rFonts w:ascii="Garamond" w:hAnsi="Garamond"/>
            <w:lang w:val="fr-BE"/>
          </w:rPr>
          <w:t>Hubert Schoonbroodt</w:t>
        </w:r>
      </w:smartTag>
      <w:r w:rsidRPr="00D45925">
        <w:rPr>
          <w:rFonts w:ascii="Garamond" w:hAnsi="Garamond"/>
          <w:lang w:val="fr-BE"/>
        </w:rPr>
        <w:t xml:space="preserve"> est créé à la mémoire du maître organiste </w:t>
      </w:r>
      <w:smartTag w:uri="urn:schemas-microsoft-com:office:smarttags" w:element="PersonName">
        <w:smartTagPr>
          <w:attr w:name="ProductID" w:val="Hubert Schoonbroodt"/>
        </w:smartTagPr>
        <w:r w:rsidRPr="00D45925">
          <w:rPr>
            <w:rFonts w:ascii="Garamond" w:hAnsi="Garamond"/>
            <w:lang w:val="fr-BE"/>
          </w:rPr>
          <w:t>Hubert Schoonbroodt</w:t>
        </w:r>
      </w:smartTag>
      <w:r w:rsidRPr="00D45925">
        <w:rPr>
          <w:rFonts w:ascii="Garamond" w:hAnsi="Garamond"/>
          <w:lang w:val="fr-BE"/>
        </w:rPr>
        <w:t xml:space="preserve"> qui œuvra sans relâche pour sauvegarder le patrimoine organistique, la musique d’orgue et les jeunes organistes.</w:t>
      </w:r>
    </w:p>
    <w:p w14:paraId="5C18430C" w14:textId="77777777" w:rsidR="00D45925" w:rsidRPr="00D45925" w:rsidRDefault="00D45925" w:rsidP="00AB3BD5">
      <w:pPr>
        <w:spacing w:line="276" w:lineRule="auto"/>
        <w:jc w:val="both"/>
        <w:rPr>
          <w:rFonts w:ascii="Garamond" w:hAnsi="Garamond"/>
          <w:lang w:val="fr-BE"/>
        </w:rPr>
      </w:pPr>
    </w:p>
    <w:p w14:paraId="29D1043E" w14:textId="77777777" w:rsidR="00D45925" w:rsidRPr="00D45925" w:rsidRDefault="00D45925" w:rsidP="00AB3BD5">
      <w:pPr>
        <w:spacing w:line="276" w:lineRule="auto"/>
        <w:jc w:val="both"/>
        <w:rPr>
          <w:rFonts w:ascii="Garamond" w:hAnsi="Garamond"/>
          <w:lang w:val="fr-BE"/>
        </w:rPr>
      </w:pPr>
      <w:r w:rsidRPr="00D45925">
        <w:rPr>
          <w:rFonts w:ascii="Garamond" w:hAnsi="Garamond"/>
          <w:lang w:val="fr-BE"/>
        </w:rPr>
        <w:t>Afin de perpétuer l’action de sauvegarde et l’enseignement d’</w:t>
      </w:r>
      <w:smartTag w:uri="urn:schemas-microsoft-com:office:smarttags" w:element="PersonName">
        <w:smartTagPr>
          <w:attr w:name="ProductID" w:val="Hubert Schoonbroodt"/>
        </w:smartTagPr>
        <w:r w:rsidRPr="00D45925">
          <w:rPr>
            <w:rFonts w:ascii="Garamond" w:hAnsi="Garamond"/>
            <w:lang w:val="fr-BE"/>
          </w:rPr>
          <w:t>Hubert Schoonbroodt</w:t>
        </w:r>
      </w:smartTag>
      <w:r w:rsidRPr="00D45925">
        <w:rPr>
          <w:rFonts w:ascii="Garamond" w:hAnsi="Garamond"/>
          <w:lang w:val="fr-BE"/>
        </w:rPr>
        <w:t>, ses amis ont créé un Fonds à son nom visant à encourager une personne physique et morale ayant contribué avec succès, même partiellement, à la préservation, la restauration, la conservation et la mise en valeur d’un ou plusieurs orgues historiques ou de documents anciens relatifs à l’art de l’orgue wallon et bruxellois. Un encouragement qui prend la forme d’un prix bisannuel. Depuis 2015, le Comité de gestion souhaite porter son attention sur le soutien de jeunes organistes de talent.</w:t>
      </w:r>
    </w:p>
    <w:p w14:paraId="529C930B" w14:textId="77777777" w:rsidR="00D45925" w:rsidRPr="00D45925" w:rsidRDefault="00D45925" w:rsidP="00AB3BD5">
      <w:pPr>
        <w:spacing w:line="276" w:lineRule="auto"/>
        <w:jc w:val="both"/>
        <w:rPr>
          <w:rFonts w:ascii="Garamond" w:hAnsi="Garamond"/>
          <w:lang w:val="fr-BE"/>
        </w:rPr>
      </w:pPr>
    </w:p>
    <w:p w14:paraId="5BC1E2A3" w14:textId="5C3E1345" w:rsidR="00D45925" w:rsidRPr="00D45925" w:rsidRDefault="005C1107" w:rsidP="00AB3BD5">
      <w:pPr>
        <w:spacing w:line="276" w:lineRule="auto"/>
        <w:jc w:val="both"/>
        <w:rPr>
          <w:rFonts w:ascii="Garamond" w:hAnsi="Garamond"/>
          <w:lang w:val="fr-BE"/>
        </w:rPr>
      </w:pPr>
      <w:r w:rsidRPr="005C1107">
        <w:rPr>
          <w:rFonts w:ascii="Garamond" w:hAnsi="Garamond"/>
          <w:lang w:val="fr-BE"/>
        </w:rPr>
        <w:t>Le lauréat du prix sera invité à se produire gratuitement sur un orgue historique en Belgique.</w:t>
      </w:r>
      <w:r w:rsidR="00D45925" w:rsidRPr="002A4FE2">
        <w:rPr>
          <w:rFonts w:ascii="Garamond" w:hAnsi="Garamond"/>
          <w:lang w:val="fr-BE"/>
        </w:rPr>
        <w:t xml:space="preserve"> Le prix lui sera remis à l’occasion de son concert.</w:t>
      </w:r>
      <w:r w:rsidR="005D5B2B">
        <w:rPr>
          <w:rFonts w:ascii="Garamond" w:hAnsi="Garamond"/>
          <w:lang w:val="fr-BE"/>
        </w:rPr>
        <w:t xml:space="preserve"> </w:t>
      </w:r>
    </w:p>
    <w:p w14:paraId="382078A8" w14:textId="77777777" w:rsidR="00D45925" w:rsidRPr="00D45925" w:rsidRDefault="00D45925" w:rsidP="00AB3BD5">
      <w:pPr>
        <w:spacing w:line="276" w:lineRule="auto"/>
        <w:jc w:val="both"/>
        <w:rPr>
          <w:rFonts w:ascii="Garamond" w:hAnsi="Garamond"/>
          <w:lang w:val="fr-BE"/>
        </w:rPr>
      </w:pPr>
    </w:p>
    <w:p w14:paraId="6EA3C3F2" w14:textId="77777777" w:rsidR="00D24A95" w:rsidRDefault="00D24A95" w:rsidP="00AB3BD5">
      <w:pPr>
        <w:spacing w:line="276" w:lineRule="auto"/>
        <w:jc w:val="both"/>
        <w:rPr>
          <w:rFonts w:ascii="Garamond" w:hAnsi="Garamond"/>
          <w:lang w:val="fr-BE"/>
        </w:rPr>
      </w:pPr>
    </w:p>
    <w:p w14:paraId="1F98EFF8" w14:textId="77777777" w:rsidR="001F4A14" w:rsidRPr="00D45925" w:rsidRDefault="001F4A14" w:rsidP="00AB3BD5">
      <w:pPr>
        <w:spacing w:line="276" w:lineRule="auto"/>
        <w:jc w:val="both"/>
        <w:rPr>
          <w:rFonts w:ascii="Garamond" w:hAnsi="Garamond"/>
          <w:lang w:val="fr-BE"/>
        </w:rPr>
      </w:pPr>
    </w:p>
    <w:p w14:paraId="2EFE626D" w14:textId="6772FC7A" w:rsidR="00D45925" w:rsidRPr="00E6637D" w:rsidRDefault="00D45925" w:rsidP="00AB3BD5">
      <w:pPr>
        <w:pStyle w:val="ListParagraph"/>
        <w:numPr>
          <w:ilvl w:val="0"/>
          <w:numId w:val="12"/>
        </w:numPr>
        <w:spacing w:line="276" w:lineRule="auto"/>
        <w:rPr>
          <w:rFonts w:ascii="Garamond" w:hAnsi="Garamond"/>
          <w:b/>
          <w:bCs/>
          <w:sz w:val="28"/>
          <w:szCs w:val="28"/>
          <w:u w:val="single"/>
          <w:lang w:val="fr-BE"/>
        </w:rPr>
      </w:pPr>
      <w:r w:rsidRPr="00E6637D">
        <w:rPr>
          <w:rFonts w:ascii="Garamond" w:hAnsi="Garamond"/>
          <w:b/>
          <w:bCs/>
          <w:sz w:val="28"/>
          <w:szCs w:val="28"/>
          <w:u w:val="single"/>
          <w:lang w:val="fr-BE"/>
        </w:rPr>
        <w:t xml:space="preserve">Le Prix </w:t>
      </w:r>
    </w:p>
    <w:p w14:paraId="7012C0BE" w14:textId="77777777" w:rsidR="00D45925" w:rsidRPr="00D45925" w:rsidRDefault="00D45925" w:rsidP="00AB3BD5">
      <w:pPr>
        <w:spacing w:line="276" w:lineRule="auto"/>
        <w:rPr>
          <w:rFonts w:ascii="Garamond" w:hAnsi="Garamond"/>
          <w:lang w:val="fr-BE"/>
        </w:rPr>
      </w:pPr>
    </w:p>
    <w:p w14:paraId="1A792E5D" w14:textId="3847F533" w:rsidR="00D45925" w:rsidRPr="00D45925" w:rsidRDefault="007E1A89" w:rsidP="00AB3BD5">
      <w:pPr>
        <w:spacing w:line="276" w:lineRule="auto"/>
        <w:rPr>
          <w:rFonts w:ascii="Garamond" w:hAnsi="Garamond"/>
          <w:lang w:val="fr-BE"/>
        </w:rPr>
      </w:pPr>
      <w:r>
        <w:rPr>
          <w:rFonts w:ascii="Garamond" w:hAnsi="Garamond"/>
          <w:lang w:val="fr-BE"/>
        </w:rPr>
        <w:t xml:space="preserve">Le lauréat </w:t>
      </w:r>
      <w:r w:rsidR="00C47FAC">
        <w:rPr>
          <w:rFonts w:ascii="Garamond" w:hAnsi="Garamond"/>
          <w:lang w:val="fr-BE"/>
        </w:rPr>
        <w:t>recevra un soutien</w:t>
      </w:r>
      <w:r>
        <w:rPr>
          <w:rFonts w:ascii="Garamond" w:hAnsi="Garamond"/>
          <w:lang w:val="fr-BE"/>
        </w:rPr>
        <w:t xml:space="preserve"> de</w:t>
      </w:r>
      <w:r w:rsidR="001F4A14">
        <w:rPr>
          <w:rFonts w:ascii="Garamond" w:hAnsi="Garamond"/>
          <w:lang w:val="fr-BE"/>
        </w:rPr>
        <w:t xml:space="preserve"> € 4.500. </w:t>
      </w:r>
    </w:p>
    <w:p w14:paraId="35F46AA5" w14:textId="77777777" w:rsidR="00D45925" w:rsidRPr="00D45925" w:rsidRDefault="00D45925" w:rsidP="00AB3BD5">
      <w:pPr>
        <w:spacing w:line="276" w:lineRule="auto"/>
        <w:rPr>
          <w:rFonts w:ascii="Garamond" w:hAnsi="Garamond"/>
          <w:lang w:val="fr-BE"/>
        </w:rPr>
      </w:pPr>
    </w:p>
    <w:p w14:paraId="7CAC1301" w14:textId="5FCABE24" w:rsidR="00D45925" w:rsidRPr="00D45925" w:rsidRDefault="00D45925" w:rsidP="00AB3BD5">
      <w:pPr>
        <w:spacing w:line="276" w:lineRule="auto"/>
        <w:rPr>
          <w:rFonts w:ascii="Garamond" w:hAnsi="Garamond"/>
          <w:lang w:val="fr-BE"/>
        </w:rPr>
      </w:pPr>
      <w:r w:rsidRPr="00D45925">
        <w:rPr>
          <w:rFonts w:ascii="Garamond" w:hAnsi="Garamond"/>
          <w:lang w:val="fr-BE"/>
        </w:rPr>
        <w:t xml:space="preserve">Le prix constitue un encouragement </w:t>
      </w:r>
      <w:r w:rsidR="002416BC">
        <w:rPr>
          <w:rFonts w:ascii="Garamond" w:hAnsi="Garamond"/>
          <w:lang w:val="fr-BE"/>
        </w:rPr>
        <w:t>à un</w:t>
      </w:r>
      <w:r w:rsidRPr="00D45925">
        <w:rPr>
          <w:rFonts w:ascii="Garamond" w:hAnsi="Garamond"/>
          <w:lang w:val="fr-BE"/>
        </w:rPr>
        <w:t xml:space="preserve"> jeune talent, dont il contribuera à développer la carrière de manière significative.</w:t>
      </w:r>
    </w:p>
    <w:p w14:paraId="7062101C" w14:textId="77777777" w:rsidR="00D45925" w:rsidRPr="00D45925" w:rsidRDefault="00D45925" w:rsidP="00AB3BD5">
      <w:pPr>
        <w:spacing w:line="276" w:lineRule="auto"/>
        <w:ind w:left="1080"/>
        <w:rPr>
          <w:rFonts w:ascii="Garamond" w:hAnsi="Garamond"/>
          <w:lang w:val="fr-BE"/>
        </w:rPr>
      </w:pPr>
    </w:p>
    <w:p w14:paraId="7D110106" w14:textId="3D37055A" w:rsidR="00D45925" w:rsidRDefault="00D45925" w:rsidP="00AB3BD5">
      <w:pPr>
        <w:spacing w:line="276" w:lineRule="auto"/>
        <w:ind w:left="1080"/>
        <w:rPr>
          <w:rFonts w:ascii="Garamond" w:hAnsi="Garamond"/>
          <w:lang w:val="fr-BE"/>
        </w:rPr>
      </w:pPr>
    </w:p>
    <w:p w14:paraId="02D52C2F" w14:textId="470CBC6C" w:rsidR="00AB3BD5" w:rsidRDefault="00AB3BD5" w:rsidP="00AB3BD5">
      <w:pPr>
        <w:spacing w:line="276" w:lineRule="auto"/>
        <w:ind w:left="1080"/>
        <w:rPr>
          <w:rFonts w:ascii="Garamond" w:hAnsi="Garamond"/>
          <w:lang w:val="fr-BE"/>
        </w:rPr>
      </w:pPr>
    </w:p>
    <w:p w14:paraId="4EA561AA" w14:textId="39A08CDA" w:rsidR="00AB3BD5" w:rsidRDefault="00AB3BD5" w:rsidP="00AB3BD5">
      <w:pPr>
        <w:spacing w:line="276" w:lineRule="auto"/>
        <w:ind w:left="1080"/>
        <w:rPr>
          <w:rFonts w:ascii="Garamond" w:hAnsi="Garamond"/>
          <w:lang w:val="fr-BE"/>
        </w:rPr>
      </w:pPr>
    </w:p>
    <w:p w14:paraId="5F4855B8" w14:textId="1615BCA7" w:rsidR="00AB3BD5" w:rsidRDefault="00AB3BD5" w:rsidP="00AB3BD5">
      <w:pPr>
        <w:spacing w:line="276" w:lineRule="auto"/>
        <w:ind w:left="1080"/>
        <w:rPr>
          <w:rFonts w:ascii="Garamond" w:hAnsi="Garamond"/>
          <w:lang w:val="fr-BE"/>
        </w:rPr>
      </w:pPr>
    </w:p>
    <w:p w14:paraId="5AF2FD3A" w14:textId="77777777" w:rsidR="00AB3BD5" w:rsidRDefault="00AB3BD5" w:rsidP="00AB3BD5">
      <w:pPr>
        <w:spacing w:line="276" w:lineRule="auto"/>
        <w:ind w:left="1080"/>
        <w:rPr>
          <w:rFonts w:ascii="Garamond" w:hAnsi="Garamond"/>
          <w:lang w:val="fr-BE"/>
        </w:rPr>
      </w:pPr>
    </w:p>
    <w:p w14:paraId="3F12AA5E" w14:textId="77777777" w:rsidR="007F4CF8" w:rsidRPr="00D45925" w:rsidRDefault="007F4CF8" w:rsidP="00AB3BD5">
      <w:pPr>
        <w:spacing w:line="276" w:lineRule="auto"/>
        <w:ind w:left="1080"/>
        <w:rPr>
          <w:rFonts w:ascii="Garamond" w:hAnsi="Garamond"/>
          <w:lang w:val="fr-BE"/>
        </w:rPr>
      </w:pPr>
    </w:p>
    <w:p w14:paraId="106130F4" w14:textId="3E74B22F" w:rsidR="00D45925" w:rsidRPr="00E6637D" w:rsidRDefault="00D45925" w:rsidP="00AB3BD5">
      <w:pPr>
        <w:pStyle w:val="ListParagraph"/>
        <w:numPr>
          <w:ilvl w:val="0"/>
          <w:numId w:val="12"/>
        </w:numPr>
        <w:spacing w:line="276" w:lineRule="auto"/>
        <w:rPr>
          <w:rFonts w:ascii="Garamond" w:hAnsi="Garamond"/>
          <w:b/>
          <w:bCs/>
          <w:sz w:val="28"/>
          <w:szCs w:val="28"/>
          <w:u w:val="single"/>
          <w:lang w:val="fr-BE"/>
        </w:rPr>
      </w:pPr>
      <w:r w:rsidRPr="00E6637D">
        <w:rPr>
          <w:rFonts w:ascii="Garamond" w:hAnsi="Garamond"/>
          <w:b/>
          <w:bCs/>
          <w:sz w:val="28"/>
          <w:szCs w:val="28"/>
          <w:u w:val="single"/>
          <w:lang w:val="fr-BE"/>
        </w:rPr>
        <w:lastRenderedPageBreak/>
        <w:t xml:space="preserve">Procédure de sélection </w:t>
      </w:r>
    </w:p>
    <w:p w14:paraId="7B9FB829" w14:textId="77777777" w:rsidR="00D45925" w:rsidRPr="00D45925" w:rsidRDefault="00D45925" w:rsidP="00AB3BD5">
      <w:pPr>
        <w:spacing w:line="276" w:lineRule="auto"/>
        <w:rPr>
          <w:rFonts w:ascii="Garamond" w:hAnsi="Garamond"/>
          <w:iCs/>
          <w:lang w:val="fr-BE"/>
        </w:rPr>
      </w:pPr>
    </w:p>
    <w:p w14:paraId="3968ED96" w14:textId="22E1BBF5" w:rsidR="00D45925" w:rsidRPr="00D45925" w:rsidRDefault="00D45925" w:rsidP="00AB3BD5">
      <w:pPr>
        <w:spacing w:line="276" w:lineRule="auto"/>
        <w:jc w:val="both"/>
        <w:rPr>
          <w:rFonts w:ascii="Garamond" w:hAnsi="Garamond"/>
          <w:lang w:val="fr-BE"/>
        </w:rPr>
      </w:pPr>
      <w:r w:rsidRPr="00D45925">
        <w:rPr>
          <w:rFonts w:ascii="Garamond" w:hAnsi="Garamond"/>
          <w:lang w:val="fr-BE"/>
        </w:rPr>
        <w:t>Les dossiers seront examinés par un jury indépendant d’experts, désigné par le Comité de gestion du Fonds et chargé de lui faire rapport</w:t>
      </w:r>
      <w:r w:rsidR="00AA5347">
        <w:rPr>
          <w:rFonts w:ascii="Garamond" w:hAnsi="Garamond"/>
          <w:lang w:val="fr-BE"/>
        </w:rPr>
        <w:t>.</w:t>
      </w:r>
      <w:r w:rsidRPr="00D45925">
        <w:rPr>
          <w:rFonts w:ascii="Garamond" w:hAnsi="Garamond"/>
          <w:lang w:val="fr-BE"/>
        </w:rPr>
        <w:t xml:space="preserve"> </w:t>
      </w:r>
    </w:p>
    <w:p w14:paraId="096F7487" w14:textId="77777777" w:rsidR="00D45925" w:rsidRPr="00D45925" w:rsidRDefault="00D45925" w:rsidP="00AB3BD5">
      <w:pPr>
        <w:spacing w:line="276" w:lineRule="auto"/>
        <w:rPr>
          <w:rFonts w:ascii="Garamond" w:hAnsi="Garamond"/>
          <w:lang w:val="fr-BE"/>
        </w:rPr>
      </w:pPr>
    </w:p>
    <w:p w14:paraId="13D61B23" w14:textId="77777777" w:rsidR="00D45925" w:rsidRPr="00D45925" w:rsidRDefault="00D45925" w:rsidP="00AB3BD5">
      <w:pPr>
        <w:spacing w:line="276" w:lineRule="auto"/>
        <w:jc w:val="both"/>
        <w:rPr>
          <w:rFonts w:ascii="Garamond" w:hAnsi="Garamond"/>
          <w:lang w:val="fr-BE"/>
        </w:rPr>
      </w:pPr>
      <w:r w:rsidRPr="00D45925">
        <w:rPr>
          <w:rFonts w:ascii="Garamond" w:hAnsi="Garamond"/>
          <w:lang w:val="fr-BE"/>
        </w:rPr>
        <w:t xml:space="preserve">La </w:t>
      </w:r>
      <w:r w:rsidRPr="00D45925">
        <w:rPr>
          <w:rFonts w:ascii="Garamond" w:hAnsi="Garamond"/>
          <w:b/>
          <w:lang w:val="fr-BE"/>
        </w:rPr>
        <w:t>sélection</w:t>
      </w:r>
      <w:r w:rsidRPr="00D45925">
        <w:rPr>
          <w:rFonts w:ascii="Garamond" w:hAnsi="Garamond"/>
          <w:lang w:val="fr-BE"/>
        </w:rPr>
        <w:t xml:space="preserve"> est assurée par le Comité de gestion. Le Comité de gestion ne motive pas ses décisions qui sont sans appel. </w:t>
      </w:r>
    </w:p>
    <w:p w14:paraId="17DBDB1E" w14:textId="77777777" w:rsidR="00D45925" w:rsidRPr="00D45925" w:rsidRDefault="00D45925" w:rsidP="00AB3BD5">
      <w:pPr>
        <w:spacing w:line="276" w:lineRule="auto"/>
        <w:jc w:val="both"/>
        <w:rPr>
          <w:rFonts w:ascii="Garamond" w:hAnsi="Garamond"/>
          <w:lang w:val="fr-BE"/>
        </w:rPr>
      </w:pPr>
    </w:p>
    <w:p w14:paraId="6871D9B9" w14:textId="77777777" w:rsidR="00D45925" w:rsidRPr="00D45925" w:rsidRDefault="00D45925" w:rsidP="00AB3BD5">
      <w:pPr>
        <w:spacing w:line="276" w:lineRule="auto"/>
        <w:jc w:val="both"/>
        <w:rPr>
          <w:rFonts w:ascii="Garamond" w:hAnsi="Garamond"/>
          <w:lang w:val="fr-BE"/>
        </w:rPr>
      </w:pPr>
      <w:r w:rsidRPr="00D45925">
        <w:rPr>
          <w:rFonts w:ascii="Garamond" w:hAnsi="Garamond"/>
          <w:lang w:val="fr-BE"/>
        </w:rPr>
        <w:t>Chaque candidat est informé par écrit du résultat de la sélection. Tout projet sélectionné fait l’objet d’une convention prévoyant une procédure de contrôle quant à l’affectation du soutien.</w:t>
      </w:r>
    </w:p>
    <w:p w14:paraId="72BA8783" w14:textId="66E85531" w:rsidR="00D45925" w:rsidRDefault="00D45925" w:rsidP="00AB3BD5">
      <w:pPr>
        <w:spacing w:line="276" w:lineRule="auto"/>
        <w:rPr>
          <w:rFonts w:ascii="Garamond" w:hAnsi="Garamond"/>
          <w:lang w:val="fr-BE"/>
        </w:rPr>
      </w:pPr>
    </w:p>
    <w:p w14:paraId="7A1934BB" w14:textId="77777777" w:rsidR="00066EDD" w:rsidRPr="00D45925" w:rsidRDefault="00066EDD" w:rsidP="00AB3BD5">
      <w:pPr>
        <w:spacing w:line="276" w:lineRule="auto"/>
        <w:rPr>
          <w:rFonts w:ascii="Garamond" w:hAnsi="Garamond"/>
          <w:lang w:val="fr-BE"/>
        </w:rPr>
      </w:pPr>
    </w:p>
    <w:p w14:paraId="7037F8CF" w14:textId="77777777" w:rsidR="00D45925" w:rsidRPr="00FB7236" w:rsidRDefault="00D45925" w:rsidP="00AB3BD5">
      <w:pPr>
        <w:spacing w:line="276" w:lineRule="auto"/>
        <w:rPr>
          <w:rFonts w:ascii="Garamond" w:hAnsi="Garamond"/>
          <w:i/>
          <w:iCs/>
          <w:u w:val="single"/>
          <w:lang w:val="fr-BE"/>
        </w:rPr>
      </w:pPr>
      <w:r w:rsidRPr="00FB7236">
        <w:rPr>
          <w:rFonts w:ascii="Garamond" w:hAnsi="Garamond"/>
          <w:b/>
          <w:bCs/>
          <w:i/>
          <w:iCs/>
          <w:u w:val="single"/>
          <w:lang w:val="fr-BE"/>
        </w:rPr>
        <w:t>Critères de recevabilité et de sélection</w:t>
      </w:r>
    </w:p>
    <w:p w14:paraId="2E511F20" w14:textId="77777777" w:rsidR="00D45925" w:rsidRPr="00D45925" w:rsidRDefault="00D45925" w:rsidP="00AB3BD5">
      <w:pPr>
        <w:spacing w:line="276" w:lineRule="auto"/>
        <w:rPr>
          <w:rFonts w:ascii="Garamond" w:hAnsi="Garamond"/>
          <w:lang w:val="fr-BE"/>
        </w:rPr>
      </w:pPr>
    </w:p>
    <w:p w14:paraId="399F5445" w14:textId="77777777" w:rsidR="009F4757" w:rsidRDefault="009F4757" w:rsidP="009F4757">
      <w:pPr>
        <w:spacing w:line="276" w:lineRule="auto"/>
        <w:rPr>
          <w:rFonts w:ascii="Garamond" w:hAnsi="Garamond"/>
          <w:lang w:val="fr-BE"/>
        </w:rPr>
      </w:pPr>
      <w:r>
        <w:rPr>
          <w:rFonts w:ascii="Garamond" w:hAnsi="Garamond"/>
          <w:lang w:val="fr-BE"/>
        </w:rPr>
        <w:t xml:space="preserve">Pour être pris en considération, les dossiers introduits doivent répondre aux critères de </w:t>
      </w:r>
      <w:r>
        <w:rPr>
          <w:rFonts w:ascii="Garamond" w:hAnsi="Garamond"/>
          <w:u w:val="single"/>
          <w:lang w:val="fr-BE"/>
        </w:rPr>
        <w:t>recevabilité</w:t>
      </w:r>
      <w:r>
        <w:rPr>
          <w:rFonts w:ascii="Garamond" w:hAnsi="Garamond"/>
          <w:lang w:val="fr-BE"/>
        </w:rPr>
        <w:t xml:space="preserve"> suivants :</w:t>
      </w:r>
    </w:p>
    <w:p w14:paraId="3070B1D6" w14:textId="77777777" w:rsidR="009F4757" w:rsidRDefault="009F4757" w:rsidP="009F4757">
      <w:pPr>
        <w:spacing w:line="276" w:lineRule="auto"/>
        <w:rPr>
          <w:rFonts w:ascii="Garamond" w:hAnsi="Garamond"/>
          <w:lang w:val="fr-BE"/>
        </w:rPr>
      </w:pPr>
    </w:p>
    <w:p w14:paraId="6E631F41" w14:textId="77777777" w:rsidR="009F4757" w:rsidRDefault="009F4757" w:rsidP="009F4757">
      <w:pPr>
        <w:numPr>
          <w:ilvl w:val="0"/>
          <w:numId w:val="11"/>
        </w:numPr>
        <w:spacing w:line="276" w:lineRule="auto"/>
        <w:rPr>
          <w:rFonts w:ascii="Garamond" w:hAnsi="Garamond"/>
          <w:lang w:val="fr-BE"/>
        </w:rPr>
      </w:pPr>
      <w:r>
        <w:rPr>
          <w:rFonts w:ascii="Garamond" w:hAnsi="Garamond"/>
          <w:lang w:val="fr-BE"/>
        </w:rPr>
        <w:t>Le formulaire doit être dûment rempli en ligne et les annexes demandées jointes.</w:t>
      </w:r>
    </w:p>
    <w:p w14:paraId="6BB2E983" w14:textId="77777777" w:rsidR="009F4757" w:rsidRDefault="009F4757" w:rsidP="009F4757">
      <w:pPr>
        <w:numPr>
          <w:ilvl w:val="0"/>
          <w:numId w:val="11"/>
        </w:numPr>
        <w:spacing w:line="276" w:lineRule="auto"/>
        <w:rPr>
          <w:rFonts w:ascii="Garamond" w:hAnsi="Garamond"/>
          <w:lang w:val="fr-BE"/>
        </w:rPr>
      </w:pPr>
      <w:r>
        <w:rPr>
          <w:rFonts w:ascii="Garamond" w:hAnsi="Garamond"/>
          <w:lang w:val="fr-BE"/>
        </w:rPr>
        <w:t>Le porteur du projet:</w:t>
      </w:r>
    </w:p>
    <w:p w14:paraId="49B52BD1" w14:textId="77777777" w:rsidR="009F4757" w:rsidRDefault="009F4757" w:rsidP="009F4757">
      <w:pPr>
        <w:numPr>
          <w:ilvl w:val="1"/>
          <w:numId w:val="11"/>
        </w:numPr>
        <w:spacing w:line="276" w:lineRule="auto"/>
        <w:rPr>
          <w:rFonts w:ascii="Garamond" w:hAnsi="Garamond"/>
          <w:lang w:val="fr-BE"/>
        </w:rPr>
      </w:pPr>
      <w:r>
        <w:rPr>
          <w:rFonts w:ascii="Garamond" w:hAnsi="Garamond"/>
          <w:lang w:val="fr-BE"/>
        </w:rPr>
        <w:t>a maximum 35 ans;</w:t>
      </w:r>
    </w:p>
    <w:p w14:paraId="465EDA0D" w14:textId="77777777" w:rsidR="009F4757" w:rsidRDefault="009F4757" w:rsidP="009F4757">
      <w:pPr>
        <w:numPr>
          <w:ilvl w:val="1"/>
          <w:numId w:val="11"/>
        </w:numPr>
        <w:spacing w:line="276" w:lineRule="auto"/>
        <w:rPr>
          <w:rFonts w:ascii="Garamond" w:hAnsi="Garamond"/>
          <w:lang w:val="fr-BE"/>
        </w:rPr>
      </w:pPr>
      <w:r>
        <w:rPr>
          <w:rFonts w:ascii="Garamond" w:hAnsi="Garamond"/>
          <w:lang w:val="fr-BE"/>
        </w:rPr>
        <w:t>peut témoigner d’une carrière prometteuse;</w:t>
      </w:r>
    </w:p>
    <w:p w14:paraId="3FDFF87E" w14:textId="77777777" w:rsidR="009F4757" w:rsidRDefault="009F4757" w:rsidP="009F4757">
      <w:pPr>
        <w:numPr>
          <w:ilvl w:val="1"/>
          <w:numId w:val="11"/>
        </w:numPr>
        <w:spacing w:line="276" w:lineRule="auto"/>
        <w:rPr>
          <w:rFonts w:ascii="Garamond" w:hAnsi="Garamond" w:cs="Arial"/>
          <w:lang w:val="fr-BE"/>
        </w:rPr>
      </w:pPr>
      <w:r>
        <w:rPr>
          <w:rFonts w:ascii="Garamond" w:hAnsi="Garamond" w:cs="Arial"/>
          <w:lang w:val="fr-BE"/>
        </w:rPr>
        <w:t xml:space="preserve">est belge ou résident en Belgique ; </w:t>
      </w:r>
    </w:p>
    <w:p w14:paraId="0E4CD677" w14:textId="77777777" w:rsidR="009F4757" w:rsidRDefault="009F4757" w:rsidP="009F4757">
      <w:pPr>
        <w:numPr>
          <w:ilvl w:val="1"/>
          <w:numId w:val="11"/>
        </w:numPr>
        <w:spacing w:line="276" w:lineRule="auto"/>
        <w:rPr>
          <w:rFonts w:ascii="Garamond" w:hAnsi="Garamond" w:cs="Arial"/>
          <w:lang w:val="fr-BE"/>
        </w:rPr>
      </w:pPr>
      <w:r>
        <w:rPr>
          <w:rFonts w:ascii="Garamond" w:hAnsi="Garamond" w:cs="Arial"/>
          <w:lang w:val="fr-BE"/>
        </w:rPr>
        <w:t>doit fournir au minimum 2 lettres de référence.</w:t>
      </w:r>
    </w:p>
    <w:p w14:paraId="34CC3ACB" w14:textId="77777777" w:rsidR="009F4757" w:rsidRDefault="009F4757" w:rsidP="009F4757">
      <w:pPr>
        <w:spacing w:line="276" w:lineRule="auto"/>
        <w:ind w:left="1778"/>
        <w:rPr>
          <w:rFonts w:ascii="Garamond" w:hAnsi="Garamond" w:cs="Arial"/>
          <w:lang w:val="fr-BE"/>
        </w:rPr>
      </w:pPr>
    </w:p>
    <w:p w14:paraId="19F853FE" w14:textId="77777777" w:rsidR="009F4757" w:rsidRDefault="009F4757" w:rsidP="009F4757">
      <w:pPr>
        <w:spacing w:line="276" w:lineRule="auto"/>
        <w:rPr>
          <w:rFonts w:ascii="Garamond" w:hAnsi="Garamond" w:cs="Arial"/>
          <w:lang w:val="fr-BE"/>
        </w:rPr>
      </w:pPr>
      <w:r>
        <w:rPr>
          <w:rFonts w:ascii="Garamond" w:hAnsi="Garamond" w:cs="Arial"/>
          <w:lang w:val="fr-BE"/>
        </w:rPr>
        <w:t>Les critères de sélection suivants sont déterminants</w:t>
      </w:r>
    </w:p>
    <w:p w14:paraId="66BAED5F" w14:textId="77777777" w:rsidR="009F4757" w:rsidRPr="003651FE" w:rsidRDefault="009F4757" w:rsidP="009F4757">
      <w:pPr>
        <w:pStyle w:val="ListParagraph"/>
        <w:numPr>
          <w:ilvl w:val="0"/>
          <w:numId w:val="11"/>
        </w:numPr>
        <w:spacing w:line="276" w:lineRule="auto"/>
        <w:rPr>
          <w:rFonts w:ascii="Garamond" w:hAnsi="Garamond" w:cs="Arial"/>
          <w:lang w:val="fr-BE"/>
        </w:rPr>
      </w:pPr>
      <w:r w:rsidRPr="003651FE">
        <w:rPr>
          <w:rFonts w:ascii="Garamond" w:hAnsi="Garamond" w:cs="Arial"/>
          <w:lang w:val="fr-BE"/>
        </w:rPr>
        <w:t>L’utilisation du montant du prix ;</w:t>
      </w:r>
    </w:p>
    <w:p w14:paraId="2C3134E6" w14:textId="77777777" w:rsidR="009F4757" w:rsidRPr="003651FE" w:rsidRDefault="009F4757" w:rsidP="009F4757">
      <w:pPr>
        <w:pStyle w:val="ListParagraph"/>
        <w:numPr>
          <w:ilvl w:val="0"/>
          <w:numId w:val="11"/>
        </w:numPr>
        <w:spacing w:line="276" w:lineRule="auto"/>
        <w:jc w:val="both"/>
        <w:rPr>
          <w:rFonts w:ascii="Garamond" w:hAnsi="Garamond"/>
          <w:lang w:val="fr-BE"/>
        </w:rPr>
      </w:pPr>
      <w:r w:rsidRPr="003651FE">
        <w:rPr>
          <w:rFonts w:ascii="Garamond" w:hAnsi="Garamond"/>
          <w:lang w:val="fr-BE"/>
        </w:rPr>
        <w:t>Le potentiel de développement d’une carrière internationale ;</w:t>
      </w:r>
    </w:p>
    <w:p w14:paraId="76C717CB" w14:textId="77777777" w:rsidR="009F4757" w:rsidRPr="003651FE" w:rsidRDefault="009F4757" w:rsidP="009F4757">
      <w:pPr>
        <w:pStyle w:val="ListParagraph"/>
        <w:numPr>
          <w:ilvl w:val="0"/>
          <w:numId w:val="11"/>
        </w:numPr>
        <w:spacing w:line="276" w:lineRule="auto"/>
        <w:jc w:val="both"/>
        <w:rPr>
          <w:lang w:val="fr-BE"/>
        </w:rPr>
      </w:pPr>
      <w:r>
        <w:rPr>
          <w:rFonts w:ascii="Garamond" w:hAnsi="Garamond"/>
          <w:lang w:val="fr-BE"/>
        </w:rPr>
        <w:t>L</w:t>
      </w:r>
      <w:r w:rsidRPr="00A62306">
        <w:rPr>
          <w:rFonts w:ascii="Garamond" w:hAnsi="Garamond"/>
          <w:lang w:val="fr-BE"/>
        </w:rPr>
        <w:t xml:space="preserve">es compétences musicales du candidat </w:t>
      </w:r>
      <w:r w:rsidRPr="003651FE">
        <w:rPr>
          <w:rFonts w:ascii="Garamond" w:hAnsi="Garamond"/>
          <w:lang w:val="fr-BE"/>
        </w:rPr>
        <w:t xml:space="preserve">(évaluée sur bases de fichiers audio et d’une vidéo). </w:t>
      </w:r>
    </w:p>
    <w:p w14:paraId="3103C170" w14:textId="77777777" w:rsidR="00D45925" w:rsidRPr="00406635" w:rsidRDefault="00D45925" w:rsidP="00AB3BD5">
      <w:pPr>
        <w:spacing w:line="276" w:lineRule="auto"/>
        <w:jc w:val="both"/>
        <w:rPr>
          <w:lang w:val="fr-BE"/>
        </w:rPr>
      </w:pPr>
    </w:p>
    <w:p w14:paraId="5AD9F84A" w14:textId="77777777" w:rsidR="00597498" w:rsidRDefault="00597498" w:rsidP="00AB3BD5">
      <w:pPr>
        <w:widowControl w:val="0"/>
        <w:spacing w:line="276" w:lineRule="auto"/>
        <w:rPr>
          <w:rFonts w:ascii="Garamond" w:hAnsi="Garamond"/>
          <w:lang w:val="fr-BE"/>
        </w:rPr>
      </w:pPr>
    </w:p>
    <w:sectPr w:rsidR="00597498" w:rsidSect="0049704A">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27F5" w14:textId="77777777" w:rsidR="0049704A" w:rsidRDefault="0049704A" w:rsidP="002A52E7">
      <w:r>
        <w:separator/>
      </w:r>
    </w:p>
  </w:endnote>
  <w:endnote w:type="continuationSeparator" w:id="0">
    <w:p w14:paraId="158EDFEB" w14:textId="77777777" w:rsidR="0049704A" w:rsidRDefault="0049704A"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850" w14:textId="77777777" w:rsidR="00EF670A" w:rsidRDefault="00EF670A" w:rsidP="000D00EC">
    <w:pPr>
      <w:pStyle w:val="Footer"/>
      <w:tabs>
        <w:tab w:val="clear" w:pos="4320"/>
        <w:tab w:val="clear" w:pos="8640"/>
        <w:tab w:val="left" w:pos="2160"/>
      </w:tabs>
    </w:pPr>
    <w:r>
      <w:rPr>
        <w:noProof/>
        <w:lang w:val="nl-BE" w:eastAsia="nl-BE"/>
      </w:rPr>
      <mc:AlternateContent>
        <mc:Choice Requires="wps">
          <w:drawing>
            <wp:anchor distT="0" distB="0" distL="114300" distR="114300" simplePos="0" relativeHeight="251670528" behindDoc="0" locked="0" layoutInCell="1" allowOverlap="1" wp14:anchorId="5AD9F853" wp14:editId="5AD9F854">
              <wp:simplePos x="0" y="0"/>
              <wp:positionH relativeFrom="column">
                <wp:posOffset>-177165</wp:posOffset>
              </wp:positionH>
              <wp:positionV relativeFrom="paragraph">
                <wp:posOffset>-464820</wp:posOffset>
              </wp:positionV>
              <wp:extent cx="4501515" cy="81089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9F85B" w14:textId="77777777" w:rsidR="00EF670A" w:rsidRDefault="00EF670A" w:rsidP="00E24DBC">
                          <w:r>
                            <w:rPr>
                              <w:noProof/>
                              <w:lang w:val="nl-BE" w:eastAsia="nl-BE"/>
                            </w:rPr>
                            <w:drawing>
                              <wp:inline distT="0" distB="0" distL="0" distR="0" wp14:anchorId="5AD9F85C" wp14:editId="5AD9F85D">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D9F853"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" filled="f" stroked="f">
              <v:textbox style="mso-fit-shape-to-text:t">
                <w:txbxContent>
                  <w:p w14:paraId="5AD9F85B" w14:textId="77777777" w:rsidR="00EF670A" w:rsidRDefault="00EF670A" w:rsidP="00E24DBC">
                    <w:r>
                      <w:rPr>
                        <w:noProof/>
                        <w:lang w:val="nl-BE" w:eastAsia="nl-BE"/>
                      </w:rPr>
                      <w:drawing>
                        <wp:inline distT="0" distB="0" distL="0" distR="0" wp14:anchorId="5AD9F85C" wp14:editId="5AD9F85D">
                          <wp:extent cx="4319016"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_FR.jpg"/>
                                  <pic:cNvPicPr/>
                                </pic:nvPicPr>
                                <pic:blipFill>
                                  <a:blip r:embed="rId1">
                                    <a:extLst>
                                      <a:ext uri="{28A0092B-C50C-407E-A947-70E740481C1C}">
                                        <a14:useLocalDpi xmlns:a14="http://schemas.microsoft.com/office/drawing/2010/main" val="0"/>
                                      </a:ext>
                                    </a:extLst>
                                  </a:blip>
                                  <a:stretch>
                                    <a:fillRect/>
                                  </a:stretch>
                                </pic:blipFill>
                                <pic:spPr>
                                  <a:xfrm>
                                    <a:off x="0" y="0"/>
                                    <a:ext cx="4319016" cy="719328"/>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2085" w14:textId="77777777" w:rsidR="0049704A" w:rsidRDefault="0049704A" w:rsidP="002A52E7">
      <w:r>
        <w:separator/>
      </w:r>
    </w:p>
  </w:footnote>
  <w:footnote w:type="continuationSeparator" w:id="0">
    <w:p w14:paraId="1E4EFEBF" w14:textId="77777777" w:rsidR="0049704A" w:rsidRDefault="0049704A"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84F" w14:textId="77777777" w:rsidR="00EF670A" w:rsidRDefault="00EF670A">
    <w:pPr>
      <w:pStyle w:val="Header"/>
    </w:pPr>
    <w:r>
      <w:rPr>
        <w:noProof/>
        <w:lang w:val="nl-BE" w:eastAsia="nl-BE"/>
      </w:rPr>
      <mc:AlternateContent>
        <mc:Choice Requires="wps">
          <w:drawing>
            <wp:anchor distT="0" distB="0" distL="114300" distR="114300" simplePos="0" relativeHeight="251668480" behindDoc="0" locked="0" layoutInCell="1" allowOverlap="1" wp14:anchorId="5AD9F851" wp14:editId="5AD9F852">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9F855" w14:textId="77777777" w:rsidR="00EF670A" w:rsidRDefault="00EF670A" w:rsidP="00F5226E">
                          <w:pPr>
                            <w:pStyle w:val="Default"/>
                            <w:rPr>
                              <w:rFonts w:ascii="Tahoma" w:hAnsi="Tahoma" w:cs="Tahoma"/>
                              <w:b/>
                              <w:sz w:val="32"/>
                              <w:szCs w:val="32"/>
                              <w:lang w:val="nl-BE"/>
                            </w:rPr>
                          </w:pPr>
                        </w:p>
                        <w:p w14:paraId="5AD9F856" w14:textId="77777777" w:rsidR="00EF670A" w:rsidRPr="00314F41" w:rsidRDefault="00EF670A" w:rsidP="00F5226E">
                          <w:pPr>
                            <w:pStyle w:val="Default"/>
                            <w:rPr>
                              <w:rFonts w:ascii="Tahoma" w:hAnsi="Tahoma" w:cs="Tahoma"/>
                              <w:b/>
                              <w:sz w:val="32"/>
                              <w:szCs w:val="32"/>
                              <w:lang w:val="fr-BE"/>
                            </w:rPr>
                          </w:pPr>
                          <w:r w:rsidRPr="00366E05">
                            <w:rPr>
                              <w:rFonts w:ascii="Tahoma" w:hAnsi="Tahoma" w:cs="Tahoma"/>
                              <w:b/>
                              <w:sz w:val="32"/>
                              <w:szCs w:val="32"/>
                              <w:lang w:val="fr-BE"/>
                            </w:rPr>
                            <w:t>Fonds Hubert Schoonbroodt</w:t>
                          </w:r>
                        </w:p>
                        <w:p w14:paraId="5AD9F857" w14:textId="77777777" w:rsidR="00EF670A" w:rsidRPr="00314F41" w:rsidRDefault="00EF670A" w:rsidP="00F5226E">
                          <w:pPr>
                            <w:rPr>
                              <w:rFonts w:ascii="Tahoma" w:hAnsi="Tahoma" w:cs="Tahoma"/>
                              <w:color w:val="000000"/>
                              <w:sz w:val="26"/>
                              <w:szCs w:val="26"/>
                              <w:lang w:val="fr-BE"/>
                            </w:rPr>
                          </w:pPr>
                        </w:p>
                        <w:p w14:paraId="5AD9F858" w14:textId="77777777" w:rsidR="00EF670A" w:rsidRPr="00314F41" w:rsidRDefault="00EF670A" w:rsidP="00F5226E">
                          <w:pPr>
                            <w:jc w:val="center"/>
                            <w:rPr>
                              <w:rFonts w:ascii="Tahoma" w:hAnsi="Tahoma" w:cs="Tahoma"/>
                              <w:color w:val="000000"/>
                              <w:sz w:val="26"/>
                              <w:szCs w:val="26"/>
                              <w:lang w:val="fr-BE"/>
                            </w:rPr>
                          </w:pPr>
                        </w:p>
                        <w:p w14:paraId="5AD9F859" w14:textId="77777777" w:rsidR="00EF670A" w:rsidRPr="00314F41" w:rsidRDefault="00EF670A" w:rsidP="00F5226E">
                          <w:pPr>
                            <w:rPr>
                              <w:lang w:val="fr-BE"/>
                            </w:rPr>
                          </w:pPr>
                        </w:p>
                        <w:p w14:paraId="5AD9F85A" w14:textId="77777777" w:rsidR="00EF670A" w:rsidRPr="00314F41" w:rsidRDefault="00EF670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9F85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5AD9F855" w14:textId="77777777" w:rsidR="00EF670A" w:rsidRDefault="00EF670A" w:rsidP="00F5226E">
                    <w:pPr>
                      <w:pStyle w:val="Default"/>
                      <w:rPr>
                        <w:rFonts w:ascii="Tahoma" w:hAnsi="Tahoma" w:cs="Tahoma"/>
                        <w:b/>
                        <w:sz w:val="32"/>
                        <w:szCs w:val="32"/>
                        <w:lang w:val="nl-BE"/>
                      </w:rPr>
                    </w:pPr>
                  </w:p>
                  <w:p w14:paraId="5AD9F856" w14:textId="77777777" w:rsidR="00EF670A" w:rsidRPr="00314F41" w:rsidRDefault="00EF670A" w:rsidP="00F5226E">
                    <w:pPr>
                      <w:pStyle w:val="Default"/>
                      <w:rPr>
                        <w:rFonts w:ascii="Tahoma" w:hAnsi="Tahoma" w:cs="Tahoma"/>
                        <w:b/>
                        <w:sz w:val="32"/>
                        <w:szCs w:val="32"/>
                        <w:lang w:val="fr-BE"/>
                      </w:rPr>
                    </w:pPr>
                    <w:r w:rsidRPr="00366E05">
                      <w:rPr>
                        <w:rFonts w:ascii="Tahoma" w:hAnsi="Tahoma" w:cs="Tahoma"/>
                        <w:b/>
                        <w:sz w:val="32"/>
                        <w:szCs w:val="32"/>
                        <w:lang w:val="fr-BE"/>
                      </w:rPr>
                      <w:t>Fonds Hubert Schoonbroodt</w:t>
                    </w:r>
                  </w:p>
                  <w:p w14:paraId="5AD9F857" w14:textId="77777777" w:rsidR="00EF670A" w:rsidRPr="00314F41" w:rsidRDefault="00EF670A" w:rsidP="00F5226E">
                    <w:pPr>
                      <w:rPr>
                        <w:rFonts w:ascii="Tahoma" w:hAnsi="Tahoma" w:cs="Tahoma"/>
                        <w:color w:val="000000"/>
                        <w:sz w:val="26"/>
                        <w:szCs w:val="26"/>
                        <w:lang w:val="fr-BE"/>
                      </w:rPr>
                    </w:pPr>
                  </w:p>
                  <w:p w14:paraId="5AD9F858" w14:textId="77777777" w:rsidR="00EF670A" w:rsidRPr="00314F41" w:rsidRDefault="00EF670A" w:rsidP="00F5226E">
                    <w:pPr>
                      <w:jc w:val="center"/>
                      <w:rPr>
                        <w:rFonts w:ascii="Tahoma" w:hAnsi="Tahoma" w:cs="Tahoma"/>
                        <w:color w:val="000000"/>
                        <w:sz w:val="26"/>
                        <w:szCs w:val="26"/>
                        <w:lang w:val="fr-BE"/>
                      </w:rPr>
                    </w:pPr>
                  </w:p>
                  <w:p w14:paraId="5AD9F859" w14:textId="77777777" w:rsidR="00EF670A" w:rsidRPr="00314F41" w:rsidRDefault="00EF670A" w:rsidP="00F5226E">
                    <w:pPr>
                      <w:rPr>
                        <w:lang w:val="fr-BE"/>
                      </w:rPr>
                    </w:pPr>
                  </w:p>
                  <w:p w14:paraId="5AD9F85A" w14:textId="77777777" w:rsidR="00EF670A" w:rsidRPr="00314F41" w:rsidRDefault="00EF670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534136"/>
    <w:multiLevelType w:val="hybridMultilevel"/>
    <w:tmpl w:val="90826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412735"/>
    <w:multiLevelType w:val="hybridMultilevel"/>
    <w:tmpl w:val="0C08FA70"/>
    <w:lvl w:ilvl="0" w:tplc="C8889692">
      <w:start w:val="2"/>
      <w:numFmt w:val="bullet"/>
      <w:lvlText w:val="-"/>
      <w:lvlJc w:val="left"/>
      <w:pPr>
        <w:ind w:left="1440" w:hanging="360"/>
      </w:pPr>
      <w:rPr>
        <w:rFonts w:ascii="Garamond" w:eastAsiaTheme="minorEastAsia"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C1278"/>
    <w:multiLevelType w:val="hybridMultilevel"/>
    <w:tmpl w:val="2F1A750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778"/>
        </w:tabs>
        <w:ind w:left="1778"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30EB2"/>
    <w:multiLevelType w:val="hybridMultilevel"/>
    <w:tmpl w:val="707CA8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19038A3"/>
    <w:multiLevelType w:val="hybridMultilevel"/>
    <w:tmpl w:val="A80091AA"/>
    <w:lvl w:ilvl="0" w:tplc="9C4A52C4">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9143896">
    <w:abstractNumId w:val="0"/>
  </w:num>
  <w:num w:numId="2" w16cid:durableId="18510974">
    <w:abstractNumId w:val="1"/>
  </w:num>
  <w:num w:numId="3" w16cid:durableId="113989469">
    <w:abstractNumId w:val="2"/>
  </w:num>
  <w:num w:numId="4" w16cid:durableId="195124330">
    <w:abstractNumId w:val="3"/>
  </w:num>
  <w:num w:numId="5" w16cid:durableId="1667319170">
    <w:abstractNumId w:val="12"/>
  </w:num>
  <w:num w:numId="6" w16cid:durableId="14894274">
    <w:abstractNumId w:val="11"/>
  </w:num>
  <w:num w:numId="7" w16cid:durableId="1190605532">
    <w:abstractNumId w:val="10"/>
  </w:num>
  <w:num w:numId="8" w16cid:durableId="36853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617">
    <w:abstractNumId w:val="5"/>
  </w:num>
  <w:num w:numId="10" w16cid:durableId="663553943">
    <w:abstractNumId w:val="4"/>
  </w:num>
  <w:num w:numId="11" w16cid:durableId="1636905823">
    <w:abstractNumId w:val="7"/>
  </w:num>
  <w:num w:numId="12" w16cid:durableId="181937253">
    <w:abstractNumId w:val="8"/>
  </w:num>
  <w:num w:numId="13" w16cid:durableId="1649087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E7"/>
    <w:rsid w:val="00012363"/>
    <w:rsid w:val="00020F01"/>
    <w:rsid w:val="00033D71"/>
    <w:rsid w:val="00063FE4"/>
    <w:rsid w:val="00066EDD"/>
    <w:rsid w:val="00067D63"/>
    <w:rsid w:val="00076BB4"/>
    <w:rsid w:val="000B7E6D"/>
    <w:rsid w:val="000D00EC"/>
    <w:rsid w:val="000F399A"/>
    <w:rsid w:val="00122878"/>
    <w:rsid w:val="00162A63"/>
    <w:rsid w:val="00171CC9"/>
    <w:rsid w:val="0017254E"/>
    <w:rsid w:val="00176751"/>
    <w:rsid w:val="00195E33"/>
    <w:rsid w:val="001C541E"/>
    <w:rsid w:val="001F4A14"/>
    <w:rsid w:val="001F652F"/>
    <w:rsid w:val="00202508"/>
    <w:rsid w:val="00203F87"/>
    <w:rsid w:val="00206EC5"/>
    <w:rsid w:val="00231F75"/>
    <w:rsid w:val="00236117"/>
    <w:rsid w:val="002416BC"/>
    <w:rsid w:val="00272D40"/>
    <w:rsid w:val="00277E4D"/>
    <w:rsid w:val="00284632"/>
    <w:rsid w:val="00293858"/>
    <w:rsid w:val="002A2054"/>
    <w:rsid w:val="002A4FE2"/>
    <w:rsid w:val="002A52E7"/>
    <w:rsid w:val="002B03C7"/>
    <w:rsid w:val="002C372A"/>
    <w:rsid w:val="002C3CB6"/>
    <w:rsid w:val="002D69BA"/>
    <w:rsid w:val="00311A16"/>
    <w:rsid w:val="00314F41"/>
    <w:rsid w:val="0031586B"/>
    <w:rsid w:val="00323914"/>
    <w:rsid w:val="00331A16"/>
    <w:rsid w:val="00337CDF"/>
    <w:rsid w:val="00363E4B"/>
    <w:rsid w:val="00366E05"/>
    <w:rsid w:val="0038777B"/>
    <w:rsid w:val="00392206"/>
    <w:rsid w:val="003A0C3D"/>
    <w:rsid w:val="003A4203"/>
    <w:rsid w:val="003A46CE"/>
    <w:rsid w:val="003E5D13"/>
    <w:rsid w:val="003E72C4"/>
    <w:rsid w:val="004004F3"/>
    <w:rsid w:val="004558A5"/>
    <w:rsid w:val="0046286F"/>
    <w:rsid w:val="00465CB0"/>
    <w:rsid w:val="004672C6"/>
    <w:rsid w:val="00476E11"/>
    <w:rsid w:val="0049704A"/>
    <w:rsid w:val="004C6F38"/>
    <w:rsid w:val="004C7763"/>
    <w:rsid w:val="004F070C"/>
    <w:rsid w:val="004F0DE8"/>
    <w:rsid w:val="004F7741"/>
    <w:rsid w:val="005142DE"/>
    <w:rsid w:val="005356CB"/>
    <w:rsid w:val="00535802"/>
    <w:rsid w:val="005762F8"/>
    <w:rsid w:val="00581345"/>
    <w:rsid w:val="00597498"/>
    <w:rsid w:val="005B40A2"/>
    <w:rsid w:val="005C1107"/>
    <w:rsid w:val="005D5B2B"/>
    <w:rsid w:val="00610DA4"/>
    <w:rsid w:val="00625A30"/>
    <w:rsid w:val="00630EE6"/>
    <w:rsid w:val="0064461E"/>
    <w:rsid w:val="00693132"/>
    <w:rsid w:val="006A1445"/>
    <w:rsid w:val="006A47C8"/>
    <w:rsid w:val="007157E8"/>
    <w:rsid w:val="00741E1B"/>
    <w:rsid w:val="007547C6"/>
    <w:rsid w:val="00755631"/>
    <w:rsid w:val="00762A36"/>
    <w:rsid w:val="00772912"/>
    <w:rsid w:val="007A518E"/>
    <w:rsid w:val="007A59C6"/>
    <w:rsid w:val="007B497C"/>
    <w:rsid w:val="007B4D63"/>
    <w:rsid w:val="007D76E9"/>
    <w:rsid w:val="007E1A89"/>
    <w:rsid w:val="007F2BA0"/>
    <w:rsid w:val="007F4867"/>
    <w:rsid w:val="007F4CF8"/>
    <w:rsid w:val="007F4CFF"/>
    <w:rsid w:val="00807E9A"/>
    <w:rsid w:val="00834B24"/>
    <w:rsid w:val="00872725"/>
    <w:rsid w:val="00877FCE"/>
    <w:rsid w:val="008A74AA"/>
    <w:rsid w:val="008B110D"/>
    <w:rsid w:val="008C70D0"/>
    <w:rsid w:val="008D2841"/>
    <w:rsid w:val="008F73BA"/>
    <w:rsid w:val="00915495"/>
    <w:rsid w:val="00917C9A"/>
    <w:rsid w:val="00920554"/>
    <w:rsid w:val="00947418"/>
    <w:rsid w:val="009511DD"/>
    <w:rsid w:val="009B0E73"/>
    <w:rsid w:val="009B327A"/>
    <w:rsid w:val="009B4F18"/>
    <w:rsid w:val="009C1505"/>
    <w:rsid w:val="009C41B3"/>
    <w:rsid w:val="009D46E7"/>
    <w:rsid w:val="009E51EC"/>
    <w:rsid w:val="009F4757"/>
    <w:rsid w:val="009F7D9F"/>
    <w:rsid w:val="00A148EF"/>
    <w:rsid w:val="00A17A52"/>
    <w:rsid w:val="00A31E95"/>
    <w:rsid w:val="00A4275D"/>
    <w:rsid w:val="00A76182"/>
    <w:rsid w:val="00A9121F"/>
    <w:rsid w:val="00A958E5"/>
    <w:rsid w:val="00AA5347"/>
    <w:rsid w:val="00AB3BD5"/>
    <w:rsid w:val="00AB5AED"/>
    <w:rsid w:val="00AC0D1D"/>
    <w:rsid w:val="00AC3007"/>
    <w:rsid w:val="00AE19A7"/>
    <w:rsid w:val="00B23F83"/>
    <w:rsid w:val="00B2464A"/>
    <w:rsid w:val="00B402F3"/>
    <w:rsid w:val="00B404DA"/>
    <w:rsid w:val="00B66192"/>
    <w:rsid w:val="00BA666A"/>
    <w:rsid w:val="00BB487E"/>
    <w:rsid w:val="00BD1128"/>
    <w:rsid w:val="00BE594C"/>
    <w:rsid w:val="00C072BC"/>
    <w:rsid w:val="00C101A8"/>
    <w:rsid w:val="00C13833"/>
    <w:rsid w:val="00C47FAC"/>
    <w:rsid w:val="00C64345"/>
    <w:rsid w:val="00C76F7B"/>
    <w:rsid w:val="00CA106D"/>
    <w:rsid w:val="00CA711C"/>
    <w:rsid w:val="00CE2498"/>
    <w:rsid w:val="00CE3682"/>
    <w:rsid w:val="00CF55F9"/>
    <w:rsid w:val="00D14A1E"/>
    <w:rsid w:val="00D1772E"/>
    <w:rsid w:val="00D17D80"/>
    <w:rsid w:val="00D24A95"/>
    <w:rsid w:val="00D3015C"/>
    <w:rsid w:val="00D45925"/>
    <w:rsid w:val="00D46D25"/>
    <w:rsid w:val="00D87925"/>
    <w:rsid w:val="00D937EA"/>
    <w:rsid w:val="00D9590E"/>
    <w:rsid w:val="00DC26A6"/>
    <w:rsid w:val="00E0520D"/>
    <w:rsid w:val="00E24DBC"/>
    <w:rsid w:val="00E65BD8"/>
    <w:rsid w:val="00E6637D"/>
    <w:rsid w:val="00E81FE1"/>
    <w:rsid w:val="00E86AAE"/>
    <w:rsid w:val="00E941E5"/>
    <w:rsid w:val="00EA31EA"/>
    <w:rsid w:val="00EB1219"/>
    <w:rsid w:val="00ED3A4B"/>
    <w:rsid w:val="00ED4570"/>
    <w:rsid w:val="00ED4D04"/>
    <w:rsid w:val="00ED6929"/>
    <w:rsid w:val="00EE513D"/>
    <w:rsid w:val="00EF670A"/>
    <w:rsid w:val="00F13E69"/>
    <w:rsid w:val="00F24798"/>
    <w:rsid w:val="00F5226E"/>
    <w:rsid w:val="00F529F0"/>
    <w:rsid w:val="00F8459F"/>
    <w:rsid w:val="00F957B6"/>
    <w:rsid w:val="00FB244E"/>
    <w:rsid w:val="00FB7236"/>
    <w:rsid w:val="00FC63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AD9F82B"/>
  <w14:defaultImageDpi w14:val="300"/>
  <w15:docId w15:val="{19865D21-7DDA-4ED3-B4A0-CAD3E705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4867"/>
    <w:pPr>
      <w:keepNext/>
      <w:widowControl w:val="0"/>
      <w:spacing w:line="300" w:lineRule="exact"/>
      <w:jc w:val="center"/>
      <w:outlineLvl w:val="0"/>
    </w:pPr>
    <w:rPr>
      <w:rFonts w:ascii="Arial" w:eastAsia="Times New Roman" w:hAnsi="Arial" w:cs="Times New Roman"/>
      <w:b/>
      <w:bCs/>
      <w:sz w:val="22"/>
      <w:szCs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customStyle="1" w:styleId="Heading1Char">
    <w:name w:val="Heading 1 Char"/>
    <w:basedOn w:val="DefaultParagraphFont"/>
    <w:link w:val="Heading1"/>
    <w:rsid w:val="007F4867"/>
    <w:rPr>
      <w:rFonts w:ascii="Arial" w:eastAsia="Times New Roman" w:hAnsi="Arial" w:cs="Times New Roman"/>
      <w:b/>
      <w:bCs/>
      <w:sz w:val="22"/>
      <w:szCs w:val="20"/>
      <w:lang w:val="nl-BE"/>
    </w:rPr>
  </w:style>
  <w:style w:type="character" w:styleId="CommentReference">
    <w:name w:val="annotation reference"/>
    <w:basedOn w:val="DefaultParagraphFont"/>
    <w:uiPriority w:val="99"/>
    <w:semiHidden/>
    <w:unhideWhenUsed/>
    <w:rsid w:val="003E5D13"/>
    <w:rPr>
      <w:sz w:val="16"/>
      <w:szCs w:val="16"/>
    </w:rPr>
  </w:style>
  <w:style w:type="paragraph" w:styleId="CommentText">
    <w:name w:val="annotation text"/>
    <w:basedOn w:val="Normal"/>
    <w:link w:val="CommentTextChar"/>
    <w:uiPriority w:val="99"/>
    <w:semiHidden/>
    <w:unhideWhenUsed/>
    <w:rsid w:val="003E5D13"/>
    <w:rPr>
      <w:sz w:val="20"/>
      <w:szCs w:val="20"/>
    </w:rPr>
  </w:style>
  <w:style w:type="character" w:customStyle="1" w:styleId="CommentTextChar">
    <w:name w:val="Comment Text Char"/>
    <w:basedOn w:val="DefaultParagraphFont"/>
    <w:link w:val="CommentText"/>
    <w:uiPriority w:val="99"/>
    <w:semiHidden/>
    <w:rsid w:val="003E5D13"/>
    <w:rPr>
      <w:sz w:val="20"/>
      <w:szCs w:val="20"/>
    </w:rPr>
  </w:style>
  <w:style w:type="paragraph" w:styleId="CommentSubject">
    <w:name w:val="annotation subject"/>
    <w:basedOn w:val="CommentText"/>
    <w:next w:val="CommentText"/>
    <w:link w:val="CommentSubjectChar"/>
    <w:uiPriority w:val="99"/>
    <w:semiHidden/>
    <w:unhideWhenUsed/>
    <w:rsid w:val="003E5D13"/>
    <w:rPr>
      <w:b/>
      <w:bCs/>
    </w:rPr>
  </w:style>
  <w:style w:type="character" w:customStyle="1" w:styleId="CommentSubjectChar">
    <w:name w:val="Comment Subject Char"/>
    <w:basedOn w:val="CommentTextChar"/>
    <w:link w:val="CommentSubject"/>
    <w:uiPriority w:val="99"/>
    <w:semiHidden/>
    <w:rsid w:val="003E5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7" ma:contentTypeDescription="Create a new document." ma:contentTypeScope="" ma:versionID="5247696e1e79c79e016d7006df8aac8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cce91a7bf1f6a2deb9354c9bd47ab31"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7C2FA266-C4AD-4D1B-B230-E24ECB04FC82}">
  <ds:schemaRefs>
    <ds:schemaRef ds:uri="http://schemas.microsoft.com/sharepoint/v3/contenttype/forms"/>
  </ds:schemaRefs>
</ds:datastoreItem>
</file>

<file path=customXml/itemProps2.xml><?xml version="1.0" encoding="utf-8"?>
<ds:datastoreItem xmlns:ds="http://schemas.openxmlformats.org/officeDocument/2006/customXml" ds:itemID="{74F727B0-DD45-43DC-8A9B-55F05C87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94E01-244A-4126-A997-F562D002235C}">
  <ds:schemaRefs>
    <ds:schemaRef ds:uri="http://schemas.openxmlformats.org/officeDocument/2006/bibliography"/>
  </ds:schemaRefs>
</ds:datastoreItem>
</file>

<file path=customXml/itemProps4.xml><?xml version="1.0" encoding="utf-8"?>
<ds:datastoreItem xmlns:ds="http://schemas.openxmlformats.org/officeDocument/2006/customXml" ds:itemID="{DB1D6CE2-093E-4A87-8A11-C8BDA874B076}">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Goyens Laura</cp:lastModifiedBy>
  <cp:revision>109</cp:revision>
  <cp:lastPrinted>2015-03-10T09:46:00Z</cp:lastPrinted>
  <dcterms:created xsi:type="dcterms:W3CDTF">2016-12-15T08:47:00Z</dcterms:created>
  <dcterms:modified xsi:type="dcterms:W3CDTF">2024-01-10T15:02:00Z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ies>
</file>