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098F" w14:textId="77777777" w:rsidR="00890F7B" w:rsidRPr="00E66FB9" w:rsidRDefault="00890F7B" w:rsidP="007240EB">
      <w:pPr>
        <w:pStyle w:val="Title"/>
        <w:spacing w:line="276" w:lineRule="auto"/>
        <w:jc w:val="center"/>
        <w:rPr>
          <w:rFonts w:ascii="Garamond" w:hAnsi="Garamond"/>
          <w:color w:val="0D0D0D" w:themeColor="text1" w:themeTint="F2"/>
          <w:sz w:val="64"/>
          <w:szCs w:val="64"/>
          <w:lang w:val="fr-BE"/>
        </w:rPr>
      </w:pPr>
      <w:r w:rsidRPr="00E66FB9">
        <w:rPr>
          <w:rFonts w:ascii="Garamond" w:hAnsi="Garamond"/>
          <w:color w:val="0D0D0D" w:themeColor="text1" w:themeTint="F2"/>
          <w:sz w:val="64"/>
          <w:szCs w:val="64"/>
          <w:lang w:val="fr-BE"/>
        </w:rPr>
        <w:t>Bourses Fonds Elisabeth et Amélie</w:t>
      </w:r>
    </w:p>
    <w:p w14:paraId="01606DC6" w14:textId="2EC8D7D3" w:rsidR="00D511E7" w:rsidRPr="00890F7B" w:rsidRDefault="00D511E7" w:rsidP="005F1DB3">
      <w:pPr>
        <w:pStyle w:val="Title"/>
        <w:spacing w:line="276" w:lineRule="auto"/>
        <w:jc w:val="both"/>
        <w:rPr>
          <w:rFonts w:ascii="Garamond" w:hAnsi="Garamond"/>
          <w:color w:val="0D0D0D" w:themeColor="text1" w:themeTint="F2"/>
          <w:sz w:val="36"/>
          <w:lang w:val="fr-FR"/>
        </w:rPr>
      </w:pPr>
      <w:r w:rsidRPr="00890F7B">
        <w:rPr>
          <w:rFonts w:ascii="Garamond" w:hAnsi="Garamond"/>
          <w:color w:val="0D0D0D" w:themeColor="text1" w:themeTint="F2"/>
          <w:sz w:val="36"/>
          <w:lang w:val="fr-BE"/>
        </w:rPr>
        <w:t>Programme</w:t>
      </w:r>
      <w:r w:rsidRPr="00890F7B">
        <w:rPr>
          <w:rFonts w:ascii="Garamond" w:hAnsi="Garamond"/>
          <w:color w:val="0D0D0D" w:themeColor="text1" w:themeTint="F2"/>
          <w:sz w:val="36"/>
          <w:lang w:val="fr-FR"/>
        </w:rPr>
        <w:t xml:space="preserve"> </w:t>
      </w:r>
      <w:r w:rsidRPr="00890F7B">
        <w:rPr>
          <w:rFonts w:ascii="Garamond" w:hAnsi="Garamond"/>
          <w:color w:val="0D0D0D" w:themeColor="text1" w:themeTint="F2"/>
          <w:sz w:val="36"/>
          <w:lang w:val="fr-BE"/>
        </w:rPr>
        <w:t>thématique</w:t>
      </w:r>
      <w:r w:rsidRPr="00890F7B">
        <w:rPr>
          <w:rFonts w:ascii="Garamond" w:hAnsi="Garamond"/>
          <w:color w:val="0D0D0D" w:themeColor="text1" w:themeTint="F2"/>
          <w:sz w:val="36"/>
          <w:lang w:val="fr-FR"/>
        </w:rPr>
        <w:t xml:space="preserve"> de</w:t>
      </w:r>
      <w:r w:rsidRPr="00890F7B">
        <w:rPr>
          <w:rFonts w:ascii="Garamond" w:hAnsi="Garamond"/>
          <w:color w:val="0D0D0D" w:themeColor="text1" w:themeTint="F2"/>
          <w:sz w:val="36"/>
          <w:lang w:val="fr-BE"/>
        </w:rPr>
        <w:t xml:space="preserve"> bourses</w:t>
      </w:r>
      <w:r w:rsidRPr="00890F7B">
        <w:rPr>
          <w:rFonts w:ascii="Garamond" w:hAnsi="Garamond"/>
          <w:color w:val="0D0D0D" w:themeColor="text1" w:themeTint="F2"/>
          <w:sz w:val="36"/>
          <w:lang w:val="fr-FR"/>
        </w:rPr>
        <w:t xml:space="preserve"> de</w:t>
      </w:r>
      <w:r w:rsidRPr="00890F7B">
        <w:rPr>
          <w:rFonts w:ascii="Garamond" w:hAnsi="Garamond"/>
          <w:color w:val="0D0D0D" w:themeColor="text1" w:themeTint="F2"/>
          <w:sz w:val="36"/>
          <w:lang w:val="fr-BE"/>
        </w:rPr>
        <w:t xml:space="preserve"> mobilité </w:t>
      </w:r>
      <w:r w:rsidRPr="00890F7B">
        <w:rPr>
          <w:rFonts w:ascii="Garamond" w:hAnsi="Garamond"/>
          <w:color w:val="0D0D0D" w:themeColor="text1" w:themeTint="F2"/>
          <w:sz w:val="36"/>
          <w:lang w:val="fr-FR"/>
        </w:rPr>
        <w:t>pour des</w:t>
      </w:r>
      <w:r w:rsidRPr="00890F7B">
        <w:rPr>
          <w:rFonts w:ascii="Garamond" w:hAnsi="Garamond"/>
          <w:color w:val="0D0D0D" w:themeColor="text1" w:themeTint="F2"/>
          <w:sz w:val="36"/>
          <w:lang w:val="fr-BE"/>
        </w:rPr>
        <w:t xml:space="preserve"> étudiants</w:t>
      </w:r>
      <w:r w:rsidRPr="00890F7B">
        <w:rPr>
          <w:rFonts w:ascii="Garamond" w:hAnsi="Garamond"/>
          <w:color w:val="0D0D0D" w:themeColor="text1" w:themeTint="F2"/>
          <w:sz w:val="36"/>
          <w:lang w:val="fr-FR"/>
        </w:rPr>
        <w:t xml:space="preserve"> de pays en développement sur le thème « Accès à l’eau</w:t>
      </w:r>
      <w:r w:rsidR="009D6C55">
        <w:rPr>
          <w:rFonts w:ascii="Garamond" w:hAnsi="Garamond"/>
          <w:color w:val="0D0D0D" w:themeColor="text1" w:themeTint="F2"/>
          <w:sz w:val="36"/>
          <w:lang w:val="fr-FR"/>
        </w:rPr>
        <w:t>, protection ou amélioration de la qualité de l’eau</w:t>
      </w:r>
      <w:r w:rsidRPr="00890F7B">
        <w:rPr>
          <w:rFonts w:ascii="Garamond" w:hAnsi="Garamond"/>
          <w:color w:val="0D0D0D" w:themeColor="text1" w:themeTint="F2"/>
          <w:sz w:val="36"/>
          <w:lang w:val="fr-FR"/>
        </w:rPr>
        <w:t xml:space="preserve"> et gestion de l’eau dans les pays en développement »</w:t>
      </w:r>
    </w:p>
    <w:p w14:paraId="6B5FE97E" w14:textId="77777777" w:rsidR="00D511E7" w:rsidRPr="00D511E7" w:rsidRDefault="00D511E7" w:rsidP="005F1DB3">
      <w:pPr>
        <w:jc w:val="both"/>
        <w:rPr>
          <w:rFonts w:ascii="Garamond" w:hAnsi="Garamond"/>
          <w:color w:val="0D0D0D" w:themeColor="text1" w:themeTint="F2"/>
          <w:lang w:val="fr-FR"/>
        </w:rPr>
      </w:pPr>
    </w:p>
    <w:sdt>
      <w:sdtPr>
        <w:rPr>
          <w:rFonts w:ascii="Garamond" w:eastAsiaTheme="minorHAnsi" w:hAnsi="Garamond" w:cstheme="minorBidi"/>
          <w:b w:val="0"/>
          <w:bCs w:val="0"/>
          <w:color w:val="auto"/>
          <w:sz w:val="22"/>
          <w:szCs w:val="22"/>
          <w:lang w:val="nl-BE" w:eastAsia="en-US"/>
        </w:rPr>
        <w:id w:val="183100938"/>
        <w:docPartObj>
          <w:docPartGallery w:val="Table of Contents"/>
          <w:docPartUnique/>
        </w:docPartObj>
      </w:sdtPr>
      <w:sdtEndPr>
        <w:rPr>
          <w:rFonts w:eastAsiaTheme="minorEastAsia"/>
          <w:noProof/>
          <w:sz w:val="24"/>
          <w:szCs w:val="24"/>
          <w:lang w:val="en-GB"/>
        </w:rPr>
      </w:sdtEndPr>
      <w:sdtContent>
        <w:p w14:paraId="598D7930" w14:textId="77777777" w:rsidR="00D511E7" w:rsidRPr="00D511E7" w:rsidRDefault="00D511E7" w:rsidP="005F1DB3">
          <w:pPr>
            <w:pStyle w:val="TOCHeading"/>
            <w:jc w:val="both"/>
            <w:rPr>
              <w:rFonts w:ascii="Garamond" w:hAnsi="Garamond"/>
              <w:color w:val="0D0D0D" w:themeColor="text1" w:themeTint="F2"/>
            </w:rPr>
          </w:pPr>
          <w:r w:rsidRPr="00D511E7">
            <w:rPr>
              <w:rFonts w:ascii="Garamond" w:hAnsi="Garamond"/>
              <w:color w:val="0D0D0D" w:themeColor="text1" w:themeTint="F2"/>
            </w:rPr>
            <w:t>Contents</w:t>
          </w:r>
        </w:p>
        <w:p w14:paraId="18A81E0B" w14:textId="1B69ABBA" w:rsidR="00353097" w:rsidRDefault="00D511E7">
          <w:pPr>
            <w:pStyle w:val="TOC1"/>
            <w:rPr>
              <w:rFonts w:eastAsiaTheme="minorEastAsia"/>
              <w:noProof/>
              <w:kern w:val="2"/>
              <w:lang w:val="fr-BE" w:eastAsia="fr-BE"/>
              <w14:ligatures w14:val="standardContextual"/>
            </w:rPr>
          </w:pPr>
          <w:r w:rsidRPr="00D511E7">
            <w:rPr>
              <w:rFonts w:ascii="Garamond" w:hAnsi="Garamond"/>
              <w:color w:val="0D0D0D" w:themeColor="text1" w:themeTint="F2"/>
            </w:rPr>
            <w:fldChar w:fldCharType="begin"/>
          </w:r>
          <w:r w:rsidRPr="00D511E7">
            <w:rPr>
              <w:rFonts w:ascii="Garamond" w:hAnsi="Garamond"/>
              <w:color w:val="0D0D0D" w:themeColor="text1" w:themeTint="F2"/>
            </w:rPr>
            <w:instrText xml:space="preserve"> TOC \o "1-3" \h \z \u </w:instrText>
          </w:r>
          <w:r w:rsidRPr="00D511E7">
            <w:rPr>
              <w:rFonts w:ascii="Garamond" w:hAnsi="Garamond"/>
              <w:color w:val="0D0D0D" w:themeColor="text1" w:themeTint="F2"/>
            </w:rPr>
            <w:fldChar w:fldCharType="separate"/>
          </w:r>
          <w:hyperlink w:anchor="_Toc138932201" w:history="1">
            <w:r w:rsidR="00353097" w:rsidRPr="009108CC">
              <w:rPr>
                <w:rStyle w:val="Hyperlink"/>
                <w:rFonts w:ascii="Garamond" w:hAnsi="Garamond"/>
                <w:noProof/>
              </w:rPr>
              <w:t>1.</w:t>
            </w:r>
            <w:r w:rsidR="00353097">
              <w:rPr>
                <w:rFonts w:eastAsiaTheme="minorEastAsia"/>
                <w:noProof/>
                <w:kern w:val="2"/>
                <w:lang w:val="fr-BE" w:eastAsia="fr-BE"/>
                <w14:ligatures w14:val="standardContextual"/>
              </w:rPr>
              <w:tab/>
            </w:r>
            <w:r w:rsidR="00353097" w:rsidRPr="009108CC">
              <w:rPr>
                <w:rStyle w:val="Hyperlink"/>
                <w:rFonts w:ascii="Garamond" w:hAnsi="Garamond"/>
                <w:noProof/>
              </w:rPr>
              <w:t>Introduction</w:t>
            </w:r>
            <w:r w:rsidR="00353097">
              <w:rPr>
                <w:noProof/>
                <w:webHidden/>
              </w:rPr>
              <w:tab/>
            </w:r>
            <w:r w:rsidR="00353097">
              <w:rPr>
                <w:noProof/>
                <w:webHidden/>
              </w:rPr>
              <w:fldChar w:fldCharType="begin"/>
            </w:r>
            <w:r w:rsidR="00353097">
              <w:rPr>
                <w:noProof/>
                <w:webHidden/>
              </w:rPr>
              <w:instrText xml:space="preserve"> PAGEREF _Toc138932201 \h </w:instrText>
            </w:r>
            <w:r w:rsidR="00353097">
              <w:rPr>
                <w:noProof/>
                <w:webHidden/>
              </w:rPr>
            </w:r>
            <w:r w:rsidR="00353097">
              <w:rPr>
                <w:noProof/>
                <w:webHidden/>
              </w:rPr>
              <w:fldChar w:fldCharType="separate"/>
            </w:r>
            <w:r w:rsidR="00353097">
              <w:rPr>
                <w:noProof/>
                <w:webHidden/>
              </w:rPr>
              <w:t>2</w:t>
            </w:r>
            <w:r w:rsidR="00353097">
              <w:rPr>
                <w:noProof/>
                <w:webHidden/>
              </w:rPr>
              <w:fldChar w:fldCharType="end"/>
            </w:r>
          </w:hyperlink>
        </w:p>
        <w:p w14:paraId="04954B8A" w14:textId="382A423D" w:rsidR="00353097" w:rsidRDefault="00353097">
          <w:pPr>
            <w:pStyle w:val="TOC1"/>
            <w:rPr>
              <w:rFonts w:eastAsiaTheme="minorEastAsia"/>
              <w:noProof/>
              <w:kern w:val="2"/>
              <w:lang w:val="fr-BE" w:eastAsia="fr-BE"/>
              <w14:ligatures w14:val="standardContextual"/>
            </w:rPr>
          </w:pPr>
          <w:hyperlink w:anchor="_Toc138932202" w:history="1">
            <w:r w:rsidRPr="009108CC">
              <w:rPr>
                <w:rStyle w:val="Hyperlink"/>
                <w:rFonts w:ascii="Garamond" w:hAnsi="Garamond"/>
                <w:noProof/>
              </w:rPr>
              <w:t>2.</w:t>
            </w:r>
            <w:r>
              <w:rPr>
                <w:rFonts w:eastAsiaTheme="minorEastAsia"/>
                <w:noProof/>
                <w:kern w:val="2"/>
                <w:lang w:val="fr-BE" w:eastAsia="fr-BE"/>
                <w14:ligatures w14:val="standardContextual"/>
              </w:rPr>
              <w:tab/>
            </w:r>
            <w:r w:rsidRPr="009108CC">
              <w:rPr>
                <w:rStyle w:val="Hyperlink"/>
                <w:rFonts w:ascii="Garamond" w:hAnsi="Garamond"/>
                <w:noProof/>
              </w:rPr>
              <w:t>Quel type de bourse?</w:t>
            </w:r>
            <w:r>
              <w:rPr>
                <w:noProof/>
                <w:webHidden/>
              </w:rPr>
              <w:tab/>
            </w:r>
            <w:r>
              <w:rPr>
                <w:noProof/>
                <w:webHidden/>
              </w:rPr>
              <w:fldChar w:fldCharType="begin"/>
            </w:r>
            <w:r>
              <w:rPr>
                <w:noProof/>
                <w:webHidden/>
              </w:rPr>
              <w:instrText xml:space="preserve"> PAGEREF _Toc138932202 \h </w:instrText>
            </w:r>
            <w:r>
              <w:rPr>
                <w:noProof/>
                <w:webHidden/>
              </w:rPr>
            </w:r>
            <w:r>
              <w:rPr>
                <w:noProof/>
                <w:webHidden/>
              </w:rPr>
              <w:fldChar w:fldCharType="separate"/>
            </w:r>
            <w:r>
              <w:rPr>
                <w:noProof/>
                <w:webHidden/>
              </w:rPr>
              <w:t>2</w:t>
            </w:r>
            <w:r>
              <w:rPr>
                <w:noProof/>
                <w:webHidden/>
              </w:rPr>
              <w:fldChar w:fldCharType="end"/>
            </w:r>
          </w:hyperlink>
        </w:p>
        <w:p w14:paraId="6E7FA1CE" w14:textId="3012A582" w:rsidR="00353097" w:rsidRDefault="00353097">
          <w:pPr>
            <w:pStyle w:val="TOC1"/>
            <w:rPr>
              <w:rFonts w:eastAsiaTheme="minorEastAsia"/>
              <w:noProof/>
              <w:kern w:val="2"/>
              <w:lang w:val="fr-BE" w:eastAsia="fr-BE"/>
              <w14:ligatures w14:val="standardContextual"/>
            </w:rPr>
          </w:pPr>
          <w:hyperlink w:anchor="_Toc138932203" w:history="1">
            <w:r w:rsidRPr="009108CC">
              <w:rPr>
                <w:rStyle w:val="Hyperlink"/>
                <w:rFonts w:ascii="Garamond" w:hAnsi="Garamond"/>
                <w:noProof/>
                <w:lang w:val="fr-BE"/>
              </w:rPr>
              <w:t>3.</w:t>
            </w:r>
            <w:r>
              <w:rPr>
                <w:rFonts w:eastAsiaTheme="minorEastAsia"/>
                <w:noProof/>
                <w:kern w:val="2"/>
                <w:lang w:val="fr-BE" w:eastAsia="fr-BE"/>
                <w14:ligatures w14:val="standardContextual"/>
              </w:rPr>
              <w:tab/>
            </w:r>
            <w:r w:rsidRPr="009108CC">
              <w:rPr>
                <w:rStyle w:val="Hyperlink"/>
                <w:rFonts w:ascii="Garamond" w:hAnsi="Garamond"/>
                <w:noProof/>
                <w:lang w:val="fr-BE"/>
              </w:rPr>
              <w:t>Pour qui?</w:t>
            </w:r>
            <w:r>
              <w:rPr>
                <w:noProof/>
                <w:webHidden/>
              </w:rPr>
              <w:tab/>
            </w:r>
            <w:r>
              <w:rPr>
                <w:noProof/>
                <w:webHidden/>
              </w:rPr>
              <w:fldChar w:fldCharType="begin"/>
            </w:r>
            <w:r>
              <w:rPr>
                <w:noProof/>
                <w:webHidden/>
              </w:rPr>
              <w:instrText xml:space="preserve"> PAGEREF _Toc138932203 \h </w:instrText>
            </w:r>
            <w:r>
              <w:rPr>
                <w:noProof/>
                <w:webHidden/>
              </w:rPr>
            </w:r>
            <w:r>
              <w:rPr>
                <w:noProof/>
                <w:webHidden/>
              </w:rPr>
              <w:fldChar w:fldCharType="separate"/>
            </w:r>
            <w:r>
              <w:rPr>
                <w:noProof/>
                <w:webHidden/>
              </w:rPr>
              <w:t>2</w:t>
            </w:r>
            <w:r>
              <w:rPr>
                <w:noProof/>
                <w:webHidden/>
              </w:rPr>
              <w:fldChar w:fldCharType="end"/>
            </w:r>
          </w:hyperlink>
        </w:p>
        <w:p w14:paraId="316F5047" w14:textId="4C50735F" w:rsidR="00353097" w:rsidRDefault="00353097">
          <w:pPr>
            <w:pStyle w:val="TOC1"/>
            <w:rPr>
              <w:rFonts w:eastAsiaTheme="minorEastAsia"/>
              <w:noProof/>
              <w:kern w:val="2"/>
              <w:lang w:val="fr-BE" w:eastAsia="fr-BE"/>
              <w14:ligatures w14:val="standardContextual"/>
            </w:rPr>
          </w:pPr>
          <w:hyperlink w:anchor="_Toc138932204" w:history="1">
            <w:r w:rsidRPr="009108CC">
              <w:rPr>
                <w:rStyle w:val="Hyperlink"/>
                <w:rFonts w:ascii="Garamond" w:hAnsi="Garamond"/>
                <w:noProof/>
              </w:rPr>
              <w:t>4.</w:t>
            </w:r>
            <w:r>
              <w:rPr>
                <w:rFonts w:eastAsiaTheme="minorEastAsia"/>
                <w:noProof/>
                <w:kern w:val="2"/>
                <w:lang w:val="fr-BE" w:eastAsia="fr-BE"/>
                <w14:ligatures w14:val="standardContextual"/>
              </w:rPr>
              <w:tab/>
            </w:r>
            <w:r w:rsidRPr="009108CC">
              <w:rPr>
                <w:rStyle w:val="Hyperlink"/>
                <w:rFonts w:ascii="Garamond" w:hAnsi="Garamond"/>
                <w:noProof/>
              </w:rPr>
              <w:t>Pour quel sujet?</w:t>
            </w:r>
            <w:r>
              <w:rPr>
                <w:noProof/>
                <w:webHidden/>
              </w:rPr>
              <w:tab/>
            </w:r>
            <w:r>
              <w:rPr>
                <w:noProof/>
                <w:webHidden/>
              </w:rPr>
              <w:fldChar w:fldCharType="begin"/>
            </w:r>
            <w:r>
              <w:rPr>
                <w:noProof/>
                <w:webHidden/>
              </w:rPr>
              <w:instrText xml:space="preserve"> PAGEREF _Toc138932204 \h </w:instrText>
            </w:r>
            <w:r>
              <w:rPr>
                <w:noProof/>
                <w:webHidden/>
              </w:rPr>
            </w:r>
            <w:r>
              <w:rPr>
                <w:noProof/>
                <w:webHidden/>
              </w:rPr>
              <w:fldChar w:fldCharType="separate"/>
            </w:r>
            <w:r>
              <w:rPr>
                <w:noProof/>
                <w:webHidden/>
              </w:rPr>
              <w:t>2</w:t>
            </w:r>
            <w:r>
              <w:rPr>
                <w:noProof/>
                <w:webHidden/>
              </w:rPr>
              <w:fldChar w:fldCharType="end"/>
            </w:r>
          </w:hyperlink>
        </w:p>
        <w:p w14:paraId="166771C3" w14:textId="79E3EC45" w:rsidR="00353097" w:rsidRDefault="00353097">
          <w:pPr>
            <w:pStyle w:val="TOC1"/>
            <w:rPr>
              <w:rFonts w:eastAsiaTheme="minorEastAsia"/>
              <w:noProof/>
              <w:kern w:val="2"/>
              <w:lang w:val="fr-BE" w:eastAsia="fr-BE"/>
              <w14:ligatures w14:val="standardContextual"/>
            </w:rPr>
          </w:pPr>
          <w:hyperlink w:anchor="_Toc138932205" w:history="1">
            <w:r w:rsidRPr="009108CC">
              <w:rPr>
                <w:rStyle w:val="Hyperlink"/>
                <w:rFonts w:ascii="Garamond" w:hAnsi="Garamond"/>
                <w:noProof/>
                <w:lang w:val="fr-BE"/>
              </w:rPr>
              <w:t>5.</w:t>
            </w:r>
            <w:r>
              <w:rPr>
                <w:rFonts w:eastAsiaTheme="minorEastAsia"/>
                <w:noProof/>
                <w:kern w:val="2"/>
                <w:lang w:val="fr-BE" w:eastAsia="fr-BE"/>
                <w14:ligatures w14:val="standardContextual"/>
              </w:rPr>
              <w:tab/>
            </w:r>
            <w:r w:rsidRPr="009108CC">
              <w:rPr>
                <w:rStyle w:val="Hyperlink"/>
                <w:rFonts w:ascii="Garamond" w:hAnsi="Garamond"/>
                <w:noProof/>
                <w:lang w:val="fr-BE"/>
              </w:rPr>
              <w:t>Où, quand et combien de temps?</w:t>
            </w:r>
            <w:r>
              <w:rPr>
                <w:noProof/>
                <w:webHidden/>
              </w:rPr>
              <w:tab/>
            </w:r>
            <w:r>
              <w:rPr>
                <w:noProof/>
                <w:webHidden/>
              </w:rPr>
              <w:fldChar w:fldCharType="begin"/>
            </w:r>
            <w:r>
              <w:rPr>
                <w:noProof/>
                <w:webHidden/>
              </w:rPr>
              <w:instrText xml:space="preserve"> PAGEREF _Toc138932205 \h </w:instrText>
            </w:r>
            <w:r>
              <w:rPr>
                <w:noProof/>
                <w:webHidden/>
              </w:rPr>
            </w:r>
            <w:r>
              <w:rPr>
                <w:noProof/>
                <w:webHidden/>
              </w:rPr>
              <w:fldChar w:fldCharType="separate"/>
            </w:r>
            <w:r>
              <w:rPr>
                <w:noProof/>
                <w:webHidden/>
              </w:rPr>
              <w:t>3</w:t>
            </w:r>
            <w:r>
              <w:rPr>
                <w:noProof/>
                <w:webHidden/>
              </w:rPr>
              <w:fldChar w:fldCharType="end"/>
            </w:r>
          </w:hyperlink>
        </w:p>
        <w:p w14:paraId="198401A3" w14:textId="7CE80A8B" w:rsidR="00353097" w:rsidRDefault="00353097">
          <w:pPr>
            <w:pStyle w:val="TOC2"/>
            <w:tabs>
              <w:tab w:val="left" w:pos="880"/>
              <w:tab w:val="right" w:leader="dot" w:pos="8959"/>
            </w:tabs>
            <w:rPr>
              <w:rFonts w:eastAsiaTheme="minorEastAsia"/>
              <w:noProof/>
              <w:kern w:val="2"/>
              <w:lang w:val="fr-BE" w:eastAsia="fr-BE"/>
              <w14:ligatures w14:val="standardContextual"/>
            </w:rPr>
          </w:pPr>
          <w:hyperlink w:anchor="_Toc138932206" w:history="1">
            <w:r w:rsidRPr="009108CC">
              <w:rPr>
                <w:rStyle w:val="Hyperlink"/>
                <w:rFonts w:ascii="Garamond" w:hAnsi="Garamond"/>
                <w:noProof/>
                <w:lang w:val="fr-BE"/>
              </w:rPr>
              <w:t>5.1.</w:t>
            </w:r>
            <w:r>
              <w:rPr>
                <w:rFonts w:eastAsiaTheme="minorEastAsia"/>
                <w:noProof/>
                <w:kern w:val="2"/>
                <w:lang w:val="fr-BE" w:eastAsia="fr-BE"/>
                <w14:ligatures w14:val="standardContextual"/>
              </w:rPr>
              <w:tab/>
            </w:r>
            <w:r w:rsidRPr="009108CC">
              <w:rPr>
                <w:rStyle w:val="Hyperlink"/>
                <w:rFonts w:ascii="Garamond" w:hAnsi="Garamond"/>
                <w:noProof/>
                <w:lang w:val="fr-BE"/>
              </w:rPr>
              <w:t>Où ?</w:t>
            </w:r>
            <w:r>
              <w:rPr>
                <w:noProof/>
                <w:webHidden/>
              </w:rPr>
              <w:tab/>
            </w:r>
            <w:r>
              <w:rPr>
                <w:noProof/>
                <w:webHidden/>
              </w:rPr>
              <w:fldChar w:fldCharType="begin"/>
            </w:r>
            <w:r>
              <w:rPr>
                <w:noProof/>
                <w:webHidden/>
              </w:rPr>
              <w:instrText xml:space="preserve"> PAGEREF _Toc138932206 \h </w:instrText>
            </w:r>
            <w:r>
              <w:rPr>
                <w:noProof/>
                <w:webHidden/>
              </w:rPr>
            </w:r>
            <w:r>
              <w:rPr>
                <w:noProof/>
                <w:webHidden/>
              </w:rPr>
              <w:fldChar w:fldCharType="separate"/>
            </w:r>
            <w:r>
              <w:rPr>
                <w:noProof/>
                <w:webHidden/>
              </w:rPr>
              <w:t>3</w:t>
            </w:r>
            <w:r>
              <w:rPr>
                <w:noProof/>
                <w:webHidden/>
              </w:rPr>
              <w:fldChar w:fldCharType="end"/>
            </w:r>
          </w:hyperlink>
        </w:p>
        <w:p w14:paraId="783F7BBD" w14:textId="5221773C" w:rsidR="00353097" w:rsidRDefault="00353097">
          <w:pPr>
            <w:pStyle w:val="TOC2"/>
            <w:tabs>
              <w:tab w:val="left" w:pos="880"/>
              <w:tab w:val="right" w:leader="dot" w:pos="8959"/>
            </w:tabs>
            <w:rPr>
              <w:rFonts w:eastAsiaTheme="minorEastAsia"/>
              <w:noProof/>
              <w:kern w:val="2"/>
              <w:lang w:val="fr-BE" w:eastAsia="fr-BE"/>
              <w14:ligatures w14:val="standardContextual"/>
            </w:rPr>
          </w:pPr>
          <w:hyperlink w:anchor="_Toc138932207" w:history="1">
            <w:r w:rsidRPr="009108CC">
              <w:rPr>
                <w:rStyle w:val="Hyperlink"/>
                <w:rFonts w:ascii="Garamond" w:hAnsi="Garamond"/>
                <w:noProof/>
                <w:lang w:val="fr-BE"/>
              </w:rPr>
              <w:t>5.2.</w:t>
            </w:r>
            <w:r>
              <w:rPr>
                <w:rFonts w:eastAsiaTheme="minorEastAsia"/>
                <w:noProof/>
                <w:kern w:val="2"/>
                <w:lang w:val="fr-BE" w:eastAsia="fr-BE"/>
                <w14:ligatures w14:val="standardContextual"/>
              </w:rPr>
              <w:tab/>
            </w:r>
            <w:r w:rsidRPr="009108CC">
              <w:rPr>
                <w:rStyle w:val="Hyperlink"/>
                <w:rFonts w:ascii="Garamond" w:hAnsi="Garamond"/>
                <w:noProof/>
                <w:lang w:val="fr-BE"/>
              </w:rPr>
              <w:t>Quand ?</w:t>
            </w:r>
            <w:r>
              <w:rPr>
                <w:noProof/>
                <w:webHidden/>
              </w:rPr>
              <w:tab/>
            </w:r>
            <w:r>
              <w:rPr>
                <w:noProof/>
                <w:webHidden/>
              </w:rPr>
              <w:fldChar w:fldCharType="begin"/>
            </w:r>
            <w:r>
              <w:rPr>
                <w:noProof/>
                <w:webHidden/>
              </w:rPr>
              <w:instrText xml:space="preserve"> PAGEREF _Toc138932207 \h </w:instrText>
            </w:r>
            <w:r>
              <w:rPr>
                <w:noProof/>
                <w:webHidden/>
              </w:rPr>
            </w:r>
            <w:r>
              <w:rPr>
                <w:noProof/>
                <w:webHidden/>
              </w:rPr>
              <w:fldChar w:fldCharType="separate"/>
            </w:r>
            <w:r>
              <w:rPr>
                <w:noProof/>
                <w:webHidden/>
              </w:rPr>
              <w:t>3</w:t>
            </w:r>
            <w:r>
              <w:rPr>
                <w:noProof/>
                <w:webHidden/>
              </w:rPr>
              <w:fldChar w:fldCharType="end"/>
            </w:r>
          </w:hyperlink>
        </w:p>
        <w:p w14:paraId="367B0456" w14:textId="0C0F5D0B" w:rsidR="00353097" w:rsidRDefault="00353097">
          <w:pPr>
            <w:pStyle w:val="TOC2"/>
            <w:tabs>
              <w:tab w:val="left" w:pos="880"/>
              <w:tab w:val="right" w:leader="dot" w:pos="8959"/>
            </w:tabs>
            <w:rPr>
              <w:rFonts w:eastAsiaTheme="minorEastAsia"/>
              <w:noProof/>
              <w:kern w:val="2"/>
              <w:lang w:val="fr-BE" w:eastAsia="fr-BE"/>
              <w14:ligatures w14:val="standardContextual"/>
            </w:rPr>
          </w:pPr>
          <w:hyperlink w:anchor="_Toc138932208" w:history="1">
            <w:r w:rsidRPr="009108CC">
              <w:rPr>
                <w:rStyle w:val="Hyperlink"/>
                <w:rFonts w:ascii="Garamond" w:hAnsi="Garamond"/>
                <w:noProof/>
                <w:lang w:val="fr-BE"/>
              </w:rPr>
              <w:t>5.3.</w:t>
            </w:r>
            <w:r>
              <w:rPr>
                <w:rFonts w:eastAsiaTheme="minorEastAsia"/>
                <w:noProof/>
                <w:kern w:val="2"/>
                <w:lang w:val="fr-BE" w:eastAsia="fr-BE"/>
                <w14:ligatures w14:val="standardContextual"/>
              </w:rPr>
              <w:tab/>
            </w:r>
            <w:r w:rsidRPr="009108CC">
              <w:rPr>
                <w:rStyle w:val="Hyperlink"/>
                <w:rFonts w:ascii="Garamond" w:hAnsi="Garamond"/>
                <w:noProof/>
                <w:lang w:val="fr-BE"/>
              </w:rPr>
              <w:t>Combien de temps ?</w:t>
            </w:r>
            <w:r>
              <w:rPr>
                <w:noProof/>
                <w:webHidden/>
              </w:rPr>
              <w:tab/>
            </w:r>
            <w:r>
              <w:rPr>
                <w:noProof/>
                <w:webHidden/>
              </w:rPr>
              <w:fldChar w:fldCharType="begin"/>
            </w:r>
            <w:r>
              <w:rPr>
                <w:noProof/>
                <w:webHidden/>
              </w:rPr>
              <w:instrText xml:space="preserve"> PAGEREF _Toc138932208 \h </w:instrText>
            </w:r>
            <w:r>
              <w:rPr>
                <w:noProof/>
                <w:webHidden/>
              </w:rPr>
            </w:r>
            <w:r>
              <w:rPr>
                <w:noProof/>
                <w:webHidden/>
              </w:rPr>
              <w:fldChar w:fldCharType="separate"/>
            </w:r>
            <w:r>
              <w:rPr>
                <w:noProof/>
                <w:webHidden/>
              </w:rPr>
              <w:t>3</w:t>
            </w:r>
            <w:r>
              <w:rPr>
                <w:noProof/>
                <w:webHidden/>
              </w:rPr>
              <w:fldChar w:fldCharType="end"/>
            </w:r>
          </w:hyperlink>
        </w:p>
        <w:p w14:paraId="286228B1" w14:textId="5D7DB1B1" w:rsidR="00353097" w:rsidRDefault="00353097">
          <w:pPr>
            <w:pStyle w:val="TOC1"/>
            <w:rPr>
              <w:rFonts w:eastAsiaTheme="minorEastAsia"/>
              <w:noProof/>
              <w:kern w:val="2"/>
              <w:lang w:val="fr-BE" w:eastAsia="fr-BE"/>
              <w14:ligatures w14:val="standardContextual"/>
            </w:rPr>
          </w:pPr>
          <w:hyperlink w:anchor="_Toc138932209" w:history="1">
            <w:r w:rsidRPr="009108CC">
              <w:rPr>
                <w:rStyle w:val="Hyperlink"/>
                <w:rFonts w:ascii="Garamond" w:hAnsi="Garamond"/>
                <w:noProof/>
              </w:rPr>
              <w:t>6.</w:t>
            </w:r>
            <w:r>
              <w:rPr>
                <w:rFonts w:eastAsiaTheme="minorEastAsia"/>
                <w:noProof/>
                <w:kern w:val="2"/>
                <w:lang w:val="fr-BE" w:eastAsia="fr-BE"/>
                <w14:ligatures w14:val="standardContextual"/>
              </w:rPr>
              <w:tab/>
            </w:r>
            <w:r w:rsidRPr="009108CC">
              <w:rPr>
                <w:rStyle w:val="Hyperlink"/>
                <w:rFonts w:ascii="Garamond" w:hAnsi="Garamond"/>
                <w:noProof/>
              </w:rPr>
              <w:t>Quels frais sont couverts?</w:t>
            </w:r>
            <w:r>
              <w:rPr>
                <w:noProof/>
                <w:webHidden/>
              </w:rPr>
              <w:tab/>
            </w:r>
            <w:r>
              <w:rPr>
                <w:noProof/>
                <w:webHidden/>
              </w:rPr>
              <w:fldChar w:fldCharType="begin"/>
            </w:r>
            <w:r>
              <w:rPr>
                <w:noProof/>
                <w:webHidden/>
              </w:rPr>
              <w:instrText xml:space="preserve"> PAGEREF _Toc138932209 \h </w:instrText>
            </w:r>
            <w:r>
              <w:rPr>
                <w:noProof/>
                <w:webHidden/>
              </w:rPr>
            </w:r>
            <w:r>
              <w:rPr>
                <w:noProof/>
                <w:webHidden/>
              </w:rPr>
              <w:fldChar w:fldCharType="separate"/>
            </w:r>
            <w:r>
              <w:rPr>
                <w:noProof/>
                <w:webHidden/>
              </w:rPr>
              <w:t>3</w:t>
            </w:r>
            <w:r>
              <w:rPr>
                <w:noProof/>
                <w:webHidden/>
              </w:rPr>
              <w:fldChar w:fldCharType="end"/>
            </w:r>
          </w:hyperlink>
        </w:p>
        <w:p w14:paraId="58BFD2C9" w14:textId="3835AF2A" w:rsidR="00353097" w:rsidRDefault="00353097">
          <w:pPr>
            <w:pStyle w:val="TOC1"/>
            <w:rPr>
              <w:rFonts w:eastAsiaTheme="minorEastAsia"/>
              <w:noProof/>
              <w:kern w:val="2"/>
              <w:lang w:val="fr-BE" w:eastAsia="fr-BE"/>
              <w14:ligatures w14:val="standardContextual"/>
            </w:rPr>
          </w:pPr>
          <w:hyperlink w:anchor="_Toc138932210" w:history="1">
            <w:r w:rsidRPr="009108CC">
              <w:rPr>
                <w:rStyle w:val="Hyperlink"/>
                <w:rFonts w:ascii="Garamond" w:hAnsi="Garamond"/>
                <w:noProof/>
              </w:rPr>
              <w:t>7.</w:t>
            </w:r>
            <w:r>
              <w:rPr>
                <w:rFonts w:eastAsiaTheme="minorEastAsia"/>
                <w:noProof/>
                <w:kern w:val="2"/>
                <w:lang w:val="fr-BE" w:eastAsia="fr-BE"/>
                <w14:ligatures w14:val="standardContextual"/>
              </w:rPr>
              <w:tab/>
            </w:r>
            <w:r w:rsidRPr="009108CC">
              <w:rPr>
                <w:rStyle w:val="Hyperlink"/>
                <w:rFonts w:ascii="Garamond" w:hAnsi="Garamond"/>
                <w:noProof/>
              </w:rPr>
              <w:t>Comment poser ma candidature?</w:t>
            </w:r>
            <w:r>
              <w:rPr>
                <w:noProof/>
                <w:webHidden/>
              </w:rPr>
              <w:tab/>
            </w:r>
            <w:r>
              <w:rPr>
                <w:noProof/>
                <w:webHidden/>
              </w:rPr>
              <w:fldChar w:fldCharType="begin"/>
            </w:r>
            <w:r>
              <w:rPr>
                <w:noProof/>
                <w:webHidden/>
              </w:rPr>
              <w:instrText xml:space="preserve"> PAGEREF _Toc138932210 \h </w:instrText>
            </w:r>
            <w:r>
              <w:rPr>
                <w:noProof/>
                <w:webHidden/>
              </w:rPr>
            </w:r>
            <w:r>
              <w:rPr>
                <w:noProof/>
                <w:webHidden/>
              </w:rPr>
              <w:fldChar w:fldCharType="separate"/>
            </w:r>
            <w:r>
              <w:rPr>
                <w:noProof/>
                <w:webHidden/>
              </w:rPr>
              <w:t>3</w:t>
            </w:r>
            <w:r>
              <w:rPr>
                <w:noProof/>
                <w:webHidden/>
              </w:rPr>
              <w:fldChar w:fldCharType="end"/>
            </w:r>
          </w:hyperlink>
        </w:p>
        <w:p w14:paraId="5206439B" w14:textId="0FD3F18B" w:rsidR="00353097" w:rsidRDefault="00353097">
          <w:pPr>
            <w:pStyle w:val="TOC2"/>
            <w:tabs>
              <w:tab w:val="left" w:pos="880"/>
              <w:tab w:val="right" w:leader="dot" w:pos="8959"/>
            </w:tabs>
            <w:rPr>
              <w:rFonts w:eastAsiaTheme="minorEastAsia"/>
              <w:noProof/>
              <w:kern w:val="2"/>
              <w:lang w:val="fr-BE" w:eastAsia="fr-BE"/>
              <w14:ligatures w14:val="standardContextual"/>
            </w:rPr>
          </w:pPr>
          <w:hyperlink w:anchor="_Toc138932211" w:history="1">
            <w:r w:rsidRPr="009108CC">
              <w:rPr>
                <w:rStyle w:val="Hyperlink"/>
                <w:rFonts w:ascii="Garamond" w:hAnsi="Garamond"/>
                <w:noProof/>
                <w:lang w:val="fr-BE"/>
              </w:rPr>
              <w:t>7.1.</w:t>
            </w:r>
            <w:r>
              <w:rPr>
                <w:rFonts w:eastAsiaTheme="minorEastAsia"/>
                <w:noProof/>
                <w:kern w:val="2"/>
                <w:lang w:val="fr-BE" w:eastAsia="fr-BE"/>
                <w14:ligatures w14:val="standardContextual"/>
              </w:rPr>
              <w:tab/>
            </w:r>
            <w:r w:rsidRPr="009108CC">
              <w:rPr>
                <w:rStyle w:val="Hyperlink"/>
                <w:rFonts w:ascii="Garamond" w:hAnsi="Garamond"/>
                <w:noProof/>
                <w:lang w:val="fr-BE"/>
              </w:rPr>
              <w:t>Introduction du dossier</w:t>
            </w:r>
            <w:r>
              <w:rPr>
                <w:noProof/>
                <w:webHidden/>
              </w:rPr>
              <w:tab/>
            </w:r>
            <w:r>
              <w:rPr>
                <w:noProof/>
                <w:webHidden/>
              </w:rPr>
              <w:fldChar w:fldCharType="begin"/>
            </w:r>
            <w:r>
              <w:rPr>
                <w:noProof/>
                <w:webHidden/>
              </w:rPr>
              <w:instrText xml:space="preserve"> PAGEREF _Toc138932211 \h </w:instrText>
            </w:r>
            <w:r>
              <w:rPr>
                <w:noProof/>
                <w:webHidden/>
              </w:rPr>
            </w:r>
            <w:r>
              <w:rPr>
                <w:noProof/>
                <w:webHidden/>
              </w:rPr>
              <w:fldChar w:fldCharType="separate"/>
            </w:r>
            <w:r>
              <w:rPr>
                <w:noProof/>
                <w:webHidden/>
              </w:rPr>
              <w:t>3</w:t>
            </w:r>
            <w:r>
              <w:rPr>
                <w:noProof/>
                <w:webHidden/>
              </w:rPr>
              <w:fldChar w:fldCharType="end"/>
            </w:r>
          </w:hyperlink>
        </w:p>
        <w:p w14:paraId="555C824D" w14:textId="5E11E87D" w:rsidR="00353097" w:rsidRDefault="00353097">
          <w:pPr>
            <w:pStyle w:val="TOC2"/>
            <w:tabs>
              <w:tab w:val="left" w:pos="880"/>
              <w:tab w:val="right" w:leader="dot" w:pos="8959"/>
            </w:tabs>
            <w:rPr>
              <w:rFonts w:eastAsiaTheme="minorEastAsia"/>
              <w:noProof/>
              <w:kern w:val="2"/>
              <w:lang w:val="fr-BE" w:eastAsia="fr-BE"/>
              <w14:ligatures w14:val="standardContextual"/>
            </w:rPr>
          </w:pPr>
          <w:hyperlink w:anchor="_Toc138932212" w:history="1">
            <w:r w:rsidRPr="009108CC">
              <w:rPr>
                <w:rStyle w:val="Hyperlink"/>
                <w:rFonts w:ascii="Garamond" w:hAnsi="Garamond"/>
                <w:noProof/>
                <w:lang w:val="fr-BE"/>
              </w:rPr>
              <w:t>7.2.</w:t>
            </w:r>
            <w:r>
              <w:rPr>
                <w:rFonts w:eastAsiaTheme="minorEastAsia"/>
                <w:noProof/>
                <w:kern w:val="2"/>
                <w:lang w:val="fr-BE" w:eastAsia="fr-BE"/>
                <w14:ligatures w14:val="standardContextual"/>
              </w:rPr>
              <w:tab/>
            </w:r>
            <w:r w:rsidRPr="009108CC">
              <w:rPr>
                <w:rStyle w:val="Hyperlink"/>
                <w:rFonts w:ascii="Garamond" w:hAnsi="Garamond"/>
                <w:noProof/>
                <w:lang w:val="fr-BE"/>
              </w:rPr>
              <w:t>Délais</w:t>
            </w:r>
            <w:r>
              <w:rPr>
                <w:noProof/>
                <w:webHidden/>
              </w:rPr>
              <w:tab/>
            </w:r>
            <w:r>
              <w:rPr>
                <w:noProof/>
                <w:webHidden/>
              </w:rPr>
              <w:fldChar w:fldCharType="begin"/>
            </w:r>
            <w:r>
              <w:rPr>
                <w:noProof/>
                <w:webHidden/>
              </w:rPr>
              <w:instrText xml:space="preserve"> PAGEREF _Toc138932212 \h </w:instrText>
            </w:r>
            <w:r>
              <w:rPr>
                <w:noProof/>
                <w:webHidden/>
              </w:rPr>
            </w:r>
            <w:r>
              <w:rPr>
                <w:noProof/>
                <w:webHidden/>
              </w:rPr>
              <w:fldChar w:fldCharType="separate"/>
            </w:r>
            <w:r>
              <w:rPr>
                <w:noProof/>
                <w:webHidden/>
              </w:rPr>
              <w:t>3</w:t>
            </w:r>
            <w:r>
              <w:rPr>
                <w:noProof/>
                <w:webHidden/>
              </w:rPr>
              <w:fldChar w:fldCharType="end"/>
            </w:r>
          </w:hyperlink>
        </w:p>
        <w:p w14:paraId="58FF9A83" w14:textId="052CB2C9" w:rsidR="00353097" w:rsidRDefault="00353097">
          <w:pPr>
            <w:pStyle w:val="TOC1"/>
            <w:rPr>
              <w:rFonts w:eastAsiaTheme="minorEastAsia"/>
              <w:noProof/>
              <w:kern w:val="2"/>
              <w:lang w:val="fr-BE" w:eastAsia="fr-BE"/>
              <w14:ligatures w14:val="standardContextual"/>
            </w:rPr>
          </w:pPr>
          <w:hyperlink w:anchor="_Toc138932213" w:history="1">
            <w:r w:rsidRPr="009108CC">
              <w:rPr>
                <w:rStyle w:val="Hyperlink"/>
                <w:rFonts w:ascii="Garamond" w:hAnsi="Garamond"/>
                <w:noProof/>
              </w:rPr>
              <w:t>8.</w:t>
            </w:r>
            <w:r>
              <w:rPr>
                <w:rFonts w:eastAsiaTheme="minorEastAsia"/>
                <w:noProof/>
                <w:kern w:val="2"/>
                <w:lang w:val="fr-BE" w:eastAsia="fr-BE"/>
                <w14:ligatures w14:val="standardContextual"/>
              </w:rPr>
              <w:tab/>
            </w:r>
            <w:r w:rsidRPr="009108CC">
              <w:rPr>
                <w:rStyle w:val="Hyperlink"/>
                <w:rFonts w:ascii="Garamond" w:hAnsi="Garamond"/>
                <w:noProof/>
              </w:rPr>
              <w:t>Sélection</w:t>
            </w:r>
            <w:r>
              <w:rPr>
                <w:noProof/>
                <w:webHidden/>
              </w:rPr>
              <w:tab/>
            </w:r>
            <w:r>
              <w:rPr>
                <w:noProof/>
                <w:webHidden/>
              </w:rPr>
              <w:fldChar w:fldCharType="begin"/>
            </w:r>
            <w:r>
              <w:rPr>
                <w:noProof/>
                <w:webHidden/>
              </w:rPr>
              <w:instrText xml:space="preserve"> PAGEREF _Toc138932213 \h </w:instrText>
            </w:r>
            <w:r>
              <w:rPr>
                <w:noProof/>
                <w:webHidden/>
              </w:rPr>
            </w:r>
            <w:r>
              <w:rPr>
                <w:noProof/>
                <w:webHidden/>
              </w:rPr>
              <w:fldChar w:fldCharType="separate"/>
            </w:r>
            <w:r>
              <w:rPr>
                <w:noProof/>
                <w:webHidden/>
              </w:rPr>
              <w:t>4</w:t>
            </w:r>
            <w:r>
              <w:rPr>
                <w:noProof/>
                <w:webHidden/>
              </w:rPr>
              <w:fldChar w:fldCharType="end"/>
            </w:r>
          </w:hyperlink>
        </w:p>
        <w:p w14:paraId="60D78BEC" w14:textId="67763AB0" w:rsidR="00353097" w:rsidRDefault="00353097">
          <w:pPr>
            <w:pStyle w:val="TOC1"/>
            <w:rPr>
              <w:rFonts w:eastAsiaTheme="minorEastAsia"/>
              <w:noProof/>
              <w:kern w:val="2"/>
              <w:lang w:val="fr-BE" w:eastAsia="fr-BE"/>
              <w14:ligatures w14:val="standardContextual"/>
            </w:rPr>
          </w:pPr>
          <w:hyperlink w:anchor="_Toc138932214" w:history="1">
            <w:r w:rsidRPr="009108CC">
              <w:rPr>
                <w:rStyle w:val="Hyperlink"/>
                <w:rFonts w:ascii="Garamond" w:hAnsi="Garamond"/>
                <w:noProof/>
              </w:rPr>
              <w:t>9.</w:t>
            </w:r>
            <w:r>
              <w:rPr>
                <w:rFonts w:eastAsiaTheme="minorEastAsia"/>
                <w:noProof/>
                <w:kern w:val="2"/>
                <w:lang w:val="fr-BE" w:eastAsia="fr-BE"/>
                <w14:ligatures w14:val="standardContextual"/>
              </w:rPr>
              <w:tab/>
            </w:r>
            <w:r w:rsidRPr="009108CC">
              <w:rPr>
                <w:rStyle w:val="Hyperlink"/>
                <w:rFonts w:ascii="Garamond" w:hAnsi="Garamond"/>
                <w:noProof/>
              </w:rPr>
              <w:t>Evaluation</w:t>
            </w:r>
            <w:r>
              <w:rPr>
                <w:noProof/>
                <w:webHidden/>
              </w:rPr>
              <w:tab/>
            </w:r>
            <w:r>
              <w:rPr>
                <w:noProof/>
                <w:webHidden/>
              </w:rPr>
              <w:fldChar w:fldCharType="begin"/>
            </w:r>
            <w:r>
              <w:rPr>
                <w:noProof/>
                <w:webHidden/>
              </w:rPr>
              <w:instrText xml:space="preserve"> PAGEREF _Toc138932214 \h </w:instrText>
            </w:r>
            <w:r>
              <w:rPr>
                <w:noProof/>
                <w:webHidden/>
              </w:rPr>
            </w:r>
            <w:r>
              <w:rPr>
                <w:noProof/>
                <w:webHidden/>
              </w:rPr>
              <w:fldChar w:fldCharType="separate"/>
            </w:r>
            <w:r>
              <w:rPr>
                <w:noProof/>
                <w:webHidden/>
              </w:rPr>
              <w:t>4</w:t>
            </w:r>
            <w:r>
              <w:rPr>
                <w:noProof/>
                <w:webHidden/>
              </w:rPr>
              <w:fldChar w:fldCharType="end"/>
            </w:r>
          </w:hyperlink>
        </w:p>
        <w:p w14:paraId="481FD1FF" w14:textId="7ECD09A2" w:rsidR="00353097" w:rsidRDefault="00353097">
          <w:pPr>
            <w:pStyle w:val="TOC1"/>
            <w:rPr>
              <w:rFonts w:eastAsiaTheme="minorEastAsia"/>
              <w:noProof/>
              <w:kern w:val="2"/>
              <w:lang w:val="fr-BE" w:eastAsia="fr-BE"/>
              <w14:ligatures w14:val="standardContextual"/>
            </w:rPr>
          </w:pPr>
          <w:hyperlink w:anchor="_Toc138932215" w:history="1">
            <w:r w:rsidRPr="009108CC">
              <w:rPr>
                <w:rStyle w:val="Hyperlink"/>
                <w:rFonts w:ascii="Garamond" w:hAnsi="Garamond"/>
                <w:noProof/>
                <w:lang w:val="fr-BE"/>
              </w:rPr>
              <w:t>10.</w:t>
            </w:r>
            <w:r>
              <w:rPr>
                <w:rFonts w:eastAsiaTheme="minorEastAsia"/>
                <w:noProof/>
                <w:kern w:val="2"/>
                <w:lang w:val="fr-BE" w:eastAsia="fr-BE"/>
                <w14:ligatures w14:val="standardContextual"/>
              </w:rPr>
              <w:tab/>
            </w:r>
            <w:r w:rsidRPr="009108CC">
              <w:rPr>
                <w:rStyle w:val="Hyperlink"/>
                <w:rFonts w:ascii="Garamond" w:hAnsi="Garamond"/>
                <w:noProof/>
                <w:lang w:val="fr-BE"/>
              </w:rPr>
              <w:t>Qui contacter pour plus d’information?</w:t>
            </w:r>
            <w:r>
              <w:rPr>
                <w:noProof/>
                <w:webHidden/>
              </w:rPr>
              <w:tab/>
            </w:r>
            <w:r>
              <w:rPr>
                <w:noProof/>
                <w:webHidden/>
              </w:rPr>
              <w:fldChar w:fldCharType="begin"/>
            </w:r>
            <w:r>
              <w:rPr>
                <w:noProof/>
                <w:webHidden/>
              </w:rPr>
              <w:instrText xml:space="preserve"> PAGEREF _Toc138932215 \h </w:instrText>
            </w:r>
            <w:r>
              <w:rPr>
                <w:noProof/>
                <w:webHidden/>
              </w:rPr>
            </w:r>
            <w:r>
              <w:rPr>
                <w:noProof/>
                <w:webHidden/>
              </w:rPr>
              <w:fldChar w:fldCharType="separate"/>
            </w:r>
            <w:r>
              <w:rPr>
                <w:noProof/>
                <w:webHidden/>
              </w:rPr>
              <w:t>4</w:t>
            </w:r>
            <w:r>
              <w:rPr>
                <w:noProof/>
                <w:webHidden/>
              </w:rPr>
              <w:fldChar w:fldCharType="end"/>
            </w:r>
          </w:hyperlink>
        </w:p>
        <w:p w14:paraId="4E916B8C" w14:textId="07C807BF" w:rsidR="00890F7B" w:rsidRPr="009A1508" w:rsidRDefault="00D511E7" w:rsidP="005F1DB3">
          <w:pPr>
            <w:jc w:val="both"/>
            <w:rPr>
              <w:rFonts w:ascii="Garamond" w:hAnsi="Garamond"/>
            </w:rPr>
          </w:pPr>
          <w:r w:rsidRPr="00D511E7">
            <w:rPr>
              <w:rFonts w:ascii="Garamond" w:hAnsi="Garamond"/>
              <w:b/>
              <w:bCs/>
              <w:noProof/>
              <w:color w:val="0D0D0D" w:themeColor="text1" w:themeTint="F2"/>
            </w:rPr>
            <w:fldChar w:fldCharType="end"/>
          </w:r>
        </w:p>
      </w:sdtContent>
    </w:sdt>
    <w:p w14:paraId="3BD7BDBD" w14:textId="77777777" w:rsidR="00890F7B" w:rsidRDefault="00890F7B" w:rsidP="005F1DB3">
      <w:pPr>
        <w:jc w:val="both"/>
        <w:rPr>
          <w:rFonts w:ascii="Garamond" w:hAnsi="Garamond"/>
          <w:color w:val="0D0D0D" w:themeColor="text1" w:themeTint="F2"/>
        </w:rPr>
      </w:pPr>
    </w:p>
    <w:p w14:paraId="5E96DA5E" w14:textId="77777777" w:rsidR="00890F7B" w:rsidRPr="00D511E7" w:rsidRDefault="00890F7B" w:rsidP="005F1DB3">
      <w:pPr>
        <w:jc w:val="both"/>
        <w:rPr>
          <w:rFonts w:ascii="Garamond" w:hAnsi="Garamond"/>
          <w:color w:val="0D0D0D" w:themeColor="text1" w:themeTint="F2"/>
        </w:rPr>
      </w:pPr>
    </w:p>
    <w:p w14:paraId="3E6FE8A8" w14:textId="66ED1A53" w:rsidR="00D511E7" w:rsidRPr="00D511E7" w:rsidRDefault="003B04E8" w:rsidP="005F1DB3">
      <w:pPr>
        <w:pStyle w:val="Heading1"/>
        <w:numPr>
          <w:ilvl w:val="0"/>
          <w:numId w:val="11"/>
        </w:numPr>
        <w:jc w:val="both"/>
        <w:rPr>
          <w:rFonts w:ascii="Garamond" w:hAnsi="Garamond"/>
          <w:color w:val="0D0D0D" w:themeColor="text1" w:themeTint="F2"/>
        </w:rPr>
      </w:pPr>
      <w:r>
        <w:rPr>
          <w:rFonts w:ascii="Garamond" w:hAnsi="Garamond"/>
          <w:color w:val="0D0D0D" w:themeColor="text1" w:themeTint="F2"/>
        </w:rPr>
        <w:br w:type="page"/>
      </w:r>
      <w:bookmarkStart w:id="0" w:name="_Toc138932201"/>
      <w:proofErr w:type="spellStart"/>
      <w:r w:rsidR="00D511E7" w:rsidRPr="00D511E7">
        <w:rPr>
          <w:rFonts w:ascii="Garamond" w:hAnsi="Garamond"/>
          <w:color w:val="0D0D0D" w:themeColor="text1" w:themeTint="F2"/>
        </w:rPr>
        <w:lastRenderedPageBreak/>
        <w:t>Introduction</w:t>
      </w:r>
      <w:bookmarkEnd w:id="0"/>
      <w:proofErr w:type="spellEnd"/>
    </w:p>
    <w:p w14:paraId="663D583C" w14:textId="73EE5875" w:rsidR="00D511E7" w:rsidRPr="00D511E7" w:rsidRDefault="00B65F25" w:rsidP="005F1DB3">
      <w:pPr>
        <w:pStyle w:val="NoSpacing"/>
        <w:spacing w:line="276" w:lineRule="auto"/>
        <w:jc w:val="both"/>
        <w:rPr>
          <w:rFonts w:ascii="Garamond" w:hAnsi="Garamond"/>
          <w:sz w:val="24"/>
          <w:szCs w:val="24"/>
          <w:lang w:val="fr-BE"/>
        </w:rPr>
      </w:pPr>
      <w:r w:rsidRPr="00B65F25">
        <w:rPr>
          <w:rFonts w:ascii="Garamond" w:hAnsi="Garamond"/>
          <w:sz w:val="24"/>
          <w:szCs w:val="24"/>
          <w:lang w:val="fr-BE"/>
        </w:rPr>
        <w:t>Environ u</w:t>
      </w:r>
      <w:r>
        <w:rPr>
          <w:rFonts w:ascii="Garamond" w:hAnsi="Garamond"/>
          <w:sz w:val="24"/>
          <w:szCs w:val="24"/>
          <w:lang w:val="fr-BE"/>
        </w:rPr>
        <w:t xml:space="preserve">ne centaine </w:t>
      </w:r>
      <w:r w:rsidR="00D511E7" w:rsidRPr="00D511E7">
        <w:rPr>
          <w:rFonts w:ascii="Garamond" w:hAnsi="Garamond"/>
          <w:sz w:val="24"/>
          <w:szCs w:val="24"/>
          <w:lang w:val="fr-BE"/>
        </w:rPr>
        <w:t xml:space="preserve">d’étudiants du Sud suivent en Belgique une formation en lien avec la gestion de l’eau, de niveau master ou bachelier après bachelier, grâce au financement ou non de la coopération belge (CTB, ARES, VLIR, etc.) </w:t>
      </w:r>
    </w:p>
    <w:p w14:paraId="6AF4D14B" w14:textId="77777777" w:rsidR="00D511E7" w:rsidRPr="00D511E7" w:rsidRDefault="00D511E7" w:rsidP="005F1DB3">
      <w:pPr>
        <w:pStyle w:val="NoSpacing"/>
        <w:spacing w:line="276" w:lineRule="auto"/>
        <w:jc w:val="both"/>
        <w:rPr>
          <w:rFonts w:ascii="Garamond" w:hAnsi="Garamond"/>
          <w:sz w:val="24"/>
          <w:szCs w:val="24"/>
          <w:lang w:val="fr-BE"/>
        </w:rPr>
      </w:pPr>
      <w:r w:rsidRPr="00D511E7">
        <w:rPr>
          <w:rFonts w:ascii="Garamond" w:hAnsi="Garamond"/>
          <w:sz w:val="24"/>
          <w:szCs w:val="24"/>
          <w:lang w:val="fr-BE"/>
        </w:rPr>
        <w:t>Le Fonds Elisabeth &amp; Amélie (FEA) veut permettre à ces étudiants de s’engager plus concrètement sur ces questions, dans le cadre de leur formation mais aussi après leur cursus en Belgique. Le Fonds leur donnera l’occasion de se consacrer à des enjeux concrets pour le Sud autour de la problématique de l’eau. L’objectif est d’augmenter les chances que leur formation en Belgique produise un impact sur place tant pour eux-mêmes que pour la société.</w:t>
      </w:r>
    </w:p>
    <w:p w14:paraId="4D0E274D" w14:textId="77777777" w:rsidR="00D511E7" w:rsidRPr="00D511E7" w:rsidRDefault="00D511E7" w:rsidP="005F1DB3">
      <w:pPr>
        <w:pStyle w:val="Heading1"/>
        <w:numPr>
          <w:ilvl w:val="0"/>
          <w:numId w:val="11"/>
        </w:numPr>
        <w:jc w:val="both"/>
        <w:rPr>
          <w:rFonts w:ascii="Garamond" w:hAnsi="Garamond"/>
          <w:color w:val="0D0D0D" w:themeColor="text1" w:themeTint="F2"/>
        </w:rPr>
      </w:pPr>
      <w:bookmarkStart w:id="1" w:name="_Toc138932202"/>
      <w:proofErr w:type="spellStart"/>
      <w:r w:rsidRPr="00D511E7">
        <w:rPr>
          <w:rFonts w:ascii="Garamond" w:hAnsi="Garamond"/>
          <w:color w:val="0D0D0D" w:themeColor="text1" w:themeTint="F2"/>
        </w:rPr>
        <w:t>Quel</w:t>
      </w:r>
      <w:proofErr w:type="spellEnd"/>
      <w:r w:rsidRPr="00D511E7">
        <w:rPr>
          <w:rFonts w:ascii="Garamond" w:hAnsi="Garamond"/>
          <w:color w:val="0D0D0D" w:themeColor="text1" w:themeTint="F2"/>
        </w:rPr>
        <w:t xml:space="preserve"> type de </w:t>
      </w:r>
      <w:proofErr w:type="spellStart"/>
      <w:r w:rsidRPr="00D511E7">
        <w:rPr>
          <w:rFonts w:ascii="Garamond" w:hAnsi="Garamond"/>
          <w:color w:val="0D0D0D" w:themeColor="text1" w:themeTint="F2"/>
        </w:rPr>
        <w:t>bourse</w:t>
      </w:r>
      <w:proofErr w:type="spellEnd"/>
      <w:r w:rsidRPr="00D511E7">
        <w:rPr>
          <w:rFonts w:ascii="Garamond" w:hAnsi="Garamond"/>
          <w:color w:val="0D0D0D" w:themeColor="text1" w:themeTint="F2"/>
        </w:rPr>
        <w:t>?</w:t>
      </w:r>
      <w:bookmarkEnd w:id="1"/>
    </w:p>
    <w:p w14:paraId="330694F5" w14:textId="12791669" w:rsid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xml:space="preserve">Il s’agit </w:t>
      </w:r>
      <w:r w:rsidR="002F4FDD">
        <w:rPr>
          <w:rFonts w:ascii="Garamond" w:hAnsi="Garamond"/>
          <w:color w:val="0D0D0D" w:themeColor="text1" w:themeTint="F2"/>
          <w:lang w:val="fr-FR"/>
        </w:rPr>
        <w:t>d’</w:t>
      </w:r>
      <w:r w:rsidRPr="00D511E7">
        <w:rPr>
          <w:rFonts w:ascii="Garamond" w:hAnsi="Garamond"/>
          <w:color w:val="0D0D0D" w:themeColor="text1" w:themeTint="F2"/>
          <w:lang w:val="fr-FR"/>
        </w:rPr>
        <w:t>une aide financière</w:t>
      </w:r>
      <w:r w:rsidR="002F4FDD">
        <w:rPr>
          <w:rFonts w:ascii="Garamond" w:hAnsi="Garamond"/>
          <w:color w:val="0D0D0D" w:themeColor="text1" w:themeTint="F2"/>
          <w:lang w:val="fr-FR"/>
        </w:rPr>
        <w:t xml:space="preserve"> </w:t>
      </w:r>
      <w:r w:rsidR="00E66FB9">
        <w:rPr>
          <w:rFonts w:ascii="Garamond" w:hAnsi="Garamond"/>
          <w:color w:val="0D0D0D" w:themeColor="text1" w:themeTint="F2"/>
          <w:lang w:val="fr-FR"/>
        </w:rPr>
        <w:t xml:space="preserve">directe </w:t>
      </w:r>
      <w:r w:rsidR="002F4FDD">
        <w:rPr>
          <w:rFonts w:ascii="Garamond" w:hAnsi="Garamond"/>
          <w:color w:val="0D0D0D" w:themeColor="text1" w:themeTint="F2"/>
          <w:lang w:val="fr-FR"/>
        </w:rPr>
        <w:t>à un étudiant. Cette bourse</w:t>
      </w:r>
      <w:r w:rsidRPr="00D511E7">
        <w:rPr>
          <w:rFonts w:ascii="Garamond" w:hAnsi="Garamond"/>
          <w:color w:val="0D0D0D" w:themeColor="text1" w:themeTint="F2"/>
          <w:lang w:val="fr-FR"/>
        </w:rPr>
        <w:t xml:space="preserve"> couvre les frais de séjour dans</w:t>
      </w:r>
      <w:r w:rsidR="00B65F25">
        <w:rPr>
          <w:rFonts w:ascii="Garamond" w:hAnsi="Garamond"/>
          <w:color w:val="0D0D0D" w:themeColor="text1" w:themeTint="F2"/>
          <w:lang w:val="fr-FR"/>
        </w:rPr>
        <w:t xml:space="preserve"> un pays en</w:t>
      </w:r>
      <w:r w:rsidRPr="00D511E7">
        <w:rPr>
          <w:rFonts w:ascii="Garamond" w:hAnsi="Garamond"/>
          <w:color w:val="0D0D0D" w:themeColor="text1" w:themeTint="F2"/>
          <w:lang w:val="fr-FR"/>
        </w:rPr>
        <w:t xml:space="preserve"> développement (OCDE-D</w:t>
      </w:r>
      <w:r w:rsidR="002F4FDD">
        <w:rPr>
          <w:rFonts w:ascii="Garamond" w:hAnsi="Garamond"/>
          <w:color w:val="0D0D0D" w:themeColor="text1" w:themeTint="F2"/>
          <w:lang w:val="fr-FR"/>
        </w:rPr>
        <w:t>AC liste pays) dans le cadre du</w:t>
      </w:r>
      <w:r w:rsidRPr="00D511E7">
        <w:rPr>
          <w:rFonts w:ascii="Garamond" w:hAnsi="Garamond"/>
          <w:color w:val="0D0D0D" w:themeColor="text1" w:themeTint="F2"/>
          <w:lang w:val="fr-FR"/>
        </w:rPr>
        <w:t xml:space="preserve"> cursus</w:t>
      </w:r>
      <w:r w:rsidR="002F4FDD">
        <w:rPr>
          <w:rFonts w:ascii="Garamond" w:hAnsi="Garamond"/>
          <w:color w:val="0D0D0D" w:themeColor="text1" w:themeTint="F2"/>
          <w:lang w:val="fr-FR"/>
        </w:rPr>
        <w:t xml:space="preserve"> de l’étudiant</w:t>
      </w:r>
      <w:r w:rsidRPr="00D511E7">
        <w:rPr>
          <w:rFonts w:ascii="Garamond" w:hAnsi="Garamond"/>
          <w:color w:val="0D0D0D" w:themeColor="text1" w:themeTint="F2"/>
          <w:lang w:val="fr-FR"/>
        </w:rPr>
        <w:t>.</w:t>
      </w:r>
      <w:r w:rsidRPr="00D511E7">
        <w:rPr>
          <w:rFonts w:ascii="Garamond" w:hAnsi="Garamond"/>
          <w:color w:val="0D0D0D" w:themeColor="text1" w:themeTint="F2"/>
          <w:lang w:val="fr-BE"/>
        </w:rPr>
        <w:t xml:space="preserve"> </w:t>
      </w:r>
      <w:r w:rsidRPr="00D511E7">
        <w:rPr>
          <w:rFonts w:ascii="Garamond" w:hAnsi="Garamond"/>
          <w:color w:val="0D0D0D" w:themeColor="text1" w:themeTint="F2"/>
          <w:lang w:val="fr-FR"/>
        </w:rPr>
        <w:t xml:space="preserve">Le séjour poursuit une finalité académique dans le sens où il doit s’inscrire dans </w:t>
      </w:r>
      <w:r w:rsidR="00E66FB9">
        <w:rPr>
          <w:rFonts w:ascii="Garamond" w:hAnsi="Garamond"/>
          <w:color w:val="0D0D0D" w:themeColor="text1" w:themeTint="F2"/>
          <w:lang w:val="fr-FR"/>
        </w:rPr>
        <w:t>le s</w:t>
      </w:r>
      <w:r w:rsidR="00296881">
        <w:rPr>
          <w:rFonts w:ascii="Garamond" w:hAnsi="Garamond"/>
          <w:color w:val="0D0D0D" w:themeColor="text1" w:themeTint="F2"/>
          <w:lang w:val="fr-FR"/>
        </w:rPr>
        <w:t>ujet de l’épreuve de fin d’études</w:t>
      </w:r>
      <w:r w:rsidR="00E66FB9">
        <w:rPr>
          <w:rFonts w:ascii="Garamond" w:hAnsi="Garamond"/>
          <w:color w:val="0D0D0D" w:themeColor="text1" w:themeTint="F2"/>
          <w:lang w:val="fr-FR"/>
        </w:rPr>
        <w:t xml:space="preserve"> de</w:t>
      </w:r>
      <w:r w:rsidRPr="00D511E7">
        <w:rPr>
          <w:rFonts w:ascii="Garamond" w:hAnsi="Garamond"/>
          <w:color w:val="0D0D0D" w:themeColor="text1" w:themeTint="F2"/>
          <w:lang w:val="fr-FR"/>
        </w:rPr>
        <w:t xml:space="preserve"> </w:t>
      </w:r>
      <w:r w:rsidR="00E66FB9">
        <w:rPr>
          <w:rFonts w:ascii="Garamond" w:hAnsi="Garamond"/>
          <w:color w:val="0D0D0D" w:themeColor="text1" w:themeTint="F2"/>
          <w:lang w:val="fr-FR"/>
        </w:rPr>
        <w:t>l</w:t>
      </w:r>
      <w:r w:rsidR="002F4FDD">
        <w:rPr>
          <w:rFonts w:ascii="Garamond" w:hAnsi="Garamond"/>
          <w:color w:val="0D0D0D" w:themeColor="text1" w:themeTint="F2"/>
          <w:lang w:val="fr-FR"/>
        </w:rPr>
        <w:t>a</w:t>
      </w:r>
      <w:r w:rsidRPr="00D511E7">
        <w:rPr>
          <w:rFonts w:ascii="Garamond" w:hAnsi="Garamond"/>
          <w:color w:val="0D0D0D" w:themeColor="text1" w:themeTint="F2"/>
          <w:lang w:val="fr-FR"/>
        </w:rPr>
        <w:t xml:space="preserve"> formation </w:t>
      </w:r>
      <w:r w:rsidR="00E66FB9">
        <w:rPr>
          <w:rFonts w:ascii="Garamond" w:hAnsi="Garamond"/>
          <w:color w:val="0D0D0D" w:themeColor="text1" w:themeTint="F2"/>
          <w:lang w:val="fr-FR"/>
        </w:rPr>
        <w:t xml:space="preserve">du candidat </w:t>
      </w:r>
      <w:r w:rsidRPr="00D511E7">
        <w:rPr>
          <w:rFonts w:ascii="Garamond" w:hAnsi="Garamond"/>
          <w:color w:val="0D0D0D" w:themeColor="text1" w:themeTint="F2"/>
          <w:lang w:val="fr-FR"/>
        </w:rPr>
        <w:t>en Belgique. Le séjour nécessite do</w:t>
      </w:r>
      <w:r w:rsidR="002F4FDD">
        <w:rPr>
          <w:rFonts w:ascii="Garamond" w:hAnsi="Garamond"/>
          <w:color w:val="0D0D0D" w:themeColor="text1" w:themeTint="F2"/>
          <w:lang w:val="fr-FR"/>
        </w:rPr>
        <w:t>nc l'autorisation préalable du</w:t>
      </w:r>
      <w:r w:rsidRPr="00D511E7">
        <w:rPr>
          <w:rFonts w:ascii="Garamond" w:hAnsi="Garamond"/>
          <w:color w:val="0D0D0D" w:themeColor="text1" w:themeTint="F2"/>
          <w:lang w:val="fr-FR"/>
        </w:rPr>
        <w:t xml:space="preserve"> promoteur.</w:t>
      </w:r>
    </w:p>
    <w:p w14:paraId="7218BADF" w14:textId="05105103" w:rsidR="003E40F5" w:rsidRPr="00D511E7" w:rsidRDefault="003E40F5" w:rsidP="005F1DB3">
      <w:pPr>
        <w:jc w:val="both"/>
        <w:rPr>
          <w:rFonts w:ascii="Garamond" w:hAnsi="Garamond"/>
          <w:color w:val="0D0D0D" w:themeColor="text1" w:themeTint="F2"/>
          <w:lang w:val="fr-FR"/>
        </w:rPr>
      </w:pPr>
      <w:r>
        <w:rPr>
          <w:rFonts w:ascii="Garamond" w:hAnsi="Garamond"/>
          <w:color w:val="0D0D0D" w:themeColor="text1" w:themeTint="F2"/>
          <w:lang w:val="fr-FR"/>
        </w:rPr>
        <w:t>Pour plus de facilité, le séjour d’étude est appelé « stage » dans ce document.</w:t>
      </w:r>
    </w:p>
    <w:p w14:paraId="1E8D48A2" w14:textId="77777777" w:rsidR="00D511E7" w:rsidRPr="002F4FDD" w:rsidRDefault="00D511E7" w:rsidP="005F1DB3">
      <w:pPr>
        <w:pStyle w:val="Heading1"/>
        <w:numPr>
          <w:ilvl w:val="0"/>
          <w:numId w:val="11"/>
        </w:numPr>
        <w:jc w:val="both"/>
        <w:rPr>
          <w:rFonts w:ascii="Garamond" w:hAnsi="Garamond"/>
          <w:color w:val="0D0D0D" w:themeColor="text1" w:themeTint="F2"/>
          <w:lang w:val="fr-BE"/>
        </w:rPr>
      </w:pPr>
      <w:bookmarkStart w:id="2" w:name="_Toc138932203"/>
      <w:r w:rsidRPr="002F4FDD">
        <w:rPr>
          <w:rFonts w:ascii="Garamond" w:hAnsi="Garamond"/>
          <w:color w:val="0D0D0D" w:themeColor="text1" w:themeTint="F2"/>
          <w:lang w:val="fr-BE"/>
        </w:rPr>
        <w:t>Pour qui?</w:t>
      </w:r>
      <w:bookmarkEnd w:id="2"/>
    </w:p>
    <w:p w14:paraId="2D282939" w14:textId="77777777"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Cette bourse est exclusivement destinée aux étudiants qui remplissent cumulativement les critères suivants :</w:t>
      </w:r>
    </w:p>
    <w:p w14:paraId="78C23649" w14:textId="77777777" w:rsidR="00D511E7" w:rsidRPr="00D511E7" w:rsidRDefault="00D511E7" w:rsidP="005F1DB3">
      <w:pPr>
        <w:jc w:val="both"/>
        <w:rPr>
          <w:rFonts w:ascii="Garamond" w:hAnsi="Garamond" w:cs="Times New Roman"/>
          <w:lang w:val="fr-BE" w:eastAsia="fr-BE"/>
        </w:rPr>
      </w:pPr>
      <w:r w:rsidRPr="00D511E7">
        <w:rPr>
          <w:rFonts w:ascii="Garamond" w:hAnsi="Garamond"/>
          <w:color w:val="0D0D0D" w:themeColor="text1" w:themeTint="F2"/>
          <w:lang w:val="fr-FR"/>
        </w:rPr>
        <w:t>- ressortissants d'un pays en développement (OCDE-DAC liste pays</w:t>
      </w:r>
      <w:r w:rsidRPr="00D511E7">
        <w:rPr>
          <w:rStyle w:val="FootnoteReference"/>
          <w:rFonts w:ascii="Garamond" w:hAnsi="Garamond"/>
          <w:color w:val="0D0D0D" w:themeColor="text1" w:themeTint="F2"/>
        </w:rPr>
        <w:footnoteReference w:id="1"/>
      </w:r>
      <w:r w:rsidRPr="00D511E7">
        <w:rPr>
          <w:rFonts w:ascii="Garamond" w:hAnsi="Garamond"/>
          <w:color w:val="0D0D0D" w:themeColor="text1" w:themeTint="F2"/>
          <w:lang w:val="fr-FR"/>
        </w:rPr>
        <w:t>, hors Europe),</w:t>
      </w:r>
    </w:p>
    <w:p w14:paraId="4DA992C4" w14:textId="7CDA574E"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poursuivant actuellement une formation</w:t>
      </w:r>
      <w:r w:rsidR="00E66FB9">
        <w:rPr>
          <w:rFonts w:ascii="Garamond" w:hAnsi="Garamond"/>
          <w:color w:val="0D0D0D" w:themeColor="text1" w:themeTint="F2"/>
          <w:lang w:val="fr-FR"/>
        </w:rPr>
        <w:t>,</w:t>
      </w:r>
      <w:r w:rsidRPr="00D511E7">
        <w:rPr>
          <w:rFonts w:ascii="Garamond" w:hAnsi="Garamond"/>
          <w:color w:val="0D0D0D" w:themeColor="text1" w:themeTint="F2"/>
          <w:lang w:val="fr-FR"/>
        </w:rPr>
        <w:t xml:space="preserve"> dans un établissement belge d’éducation supérieure </w:t>
      </w:r>
      <w:r w:rsidR="00E66FB9">
        <w:rPr>
          <w:rFonts w:ascii="Garamond" w:hAnsi="Garamond"/>
          <w:color w:val="0D0D0D" w:themeColor="text1" w:themeTint="F2"/>
          <w:lang w:val="fr-FR"/>
        </w:rPr>
        <w:t xml:space="preserve">(Universités et Hautes Ecoles) </w:t>
      </w:r>
      <w:r w:rsidRPr="00D511E7">
        <w:rPr>
          <w:rFonts w:ascii="Garamond" w:hAnsi="Garamond"/>
          <w:color w:val="0D0D0D" w:themeColor="text1" w:themeTint="F2"/>
          <w:lang w:val="fr-FR"/>
        </w:rPr>
        <w:t>de niveau Master, Master de s</w:t>
      </w:r>
      <w:r w:rsidR="00E66FB9">
        <w:rPr>
          <w:rFonts w:ascii="Garamond" w:hAnsi="Garamond"/>
          <w:color w:val="0D0D0D" w:themeColor="text1" w:themeTint="F2"/>
          <w:lang w:val="fr-FR"/>
        </w:rPr>
        <w:t>pécialisation, Bachelier après B</w:t>
      </w:r>
      <w:r w:rsidRPr="00D511E7">
        <w:rPr>
          <w:rFonts w:ascii="Garamond" w:hAnsi="Garamond"/>
          <w:color w:val="0D0D0D" w:themeColor="text1" w:themeTint="F2"/>
          <w:lang w:val="fr-FR"/>
        </w:rPr>
        <w:t xml:space="preserve">achelier.   </w:t>
      </w:r>
    </w:p>
    <w:p w14:paraId="7D7059F7" w14:textId="77777777" w:rsidR="00D511E7" w:rsidRPr="00D511E7" w:rsidRDefault="00D511E7" w:rsidP="005F1DB3">
      <w:pPr>
        <w:pStyle w:val="Heading1"/>
        <w:numPr>
          <w:ilvl w:val="0"/>
          <w:numId w:val="11"/>
        </w:numPr>
        <w:jc w:val="both"/>
        <w:rPr>
          <w:rFonts w:ascii="Garamond" w:hAnsi="Garamond"/>
          <w:color w:val="0D0D0D" w:themeColor="text1" w:themeTint="F2"/>
        </w:rPr>
      </w:pPr>
      <w:bookmarkStart w:id="3" w:name="_Toc138932204"/>
      <w:r w:rsidRPr="00D511E7">
        <w:rPr>
          <w:rFonts w:ascii="Garamond" w:hAnsi="Garamond"/>
          <w:color w:val="0D0D0D" w:themeColor="text1" w:themeTint="F2"/>
        </w:rPr>
        <w:t xml:space="preserve">Pour </w:t>
      </w:r>
      <w:proofErr w:type="spellStart"/>
      <w:r w:rsidRPr="00D511E7">
        <w:rPr>
          <w:rFonts w:ascii="Garamond" w:hAnsi="Garamond"/>
          <w:color w:val="0D0D0D" w:themeColor="text1" w:themeTint="F2"/>
        </w:rPr>
        <w:t>quel</w:t>
      </w:r>
      <w:proofErr w:type="spellEnd"/>
      <w:r w:rsidRPr="00D511E7">
        <w:rPr>
          <w:rFonts w:ascii="Garamond" w:hAnsi="Garamond"/>
          <w:color w:val="0D0D0D" w:themeColor="text1" w:themeTint="F2"/>
        </w:rPr>
        <w:t xml:space="preserve"> sujet?</w:t>
      </w:r>
      <w:bookmarkEnd w:id="3"/>
      <w:r w:rsidRPr="00D511E7">
        <w:rPr>
          <w:rFonts w:ascii="Garamond" w:hAnsi="Garamond"/>
          <w:color w:val="0D0D0D" w:themeColor="text1" w:themeTint="F2"/>
        </w:rPr>
        <w:t xml:space="preserve"> </w:t>
      </w:r>
    </w:p>
    <w:p w14:paraId="5A386718" w14:textId="373F676D"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xml:space="preserve">L'objet </w:t>
      </w:r>
      <w:r w:rsidR="00296881">
        <w:rPr>
          <w:rFonts w:ascii="Garamond" w:hAnsi="Garamond"/>
          <w:color w:val="0D0D0D" w:themeColor="text1" w:themeTint="F2"/>
          <w:lang w:val="fr-FR"/>
        </w:rPr>
        <w:t>du travail de fin d’études / du mémoire</w:t>
      </w:r>
      <w:r w:rsidRPr="00D511E7">
        <w:rPr>
          <w:rFonts w:ascii="Garamond" w:hAnsi="Garamond"/>
          <w:color w:val="0D0D0D" w:themeColor="text1" w:themeTint="F2"/>
          <w:lang w:val="fr-FR"/>
        </w:rPr>
        <w:t xml:space="preserve"> doit être lié directement à la thématique de l'eau (accès à l'</w:t>
      </w:r>
      <w:r w:rsidR="005103B1">
        <w:rPr>
          <w:rFonts w:ascii="Garamond" w:hAnsi="Garamond"/>
          <w:color w:val="0D0D0D" w:themeColor="text1" w:themeTint="F2"/>
          <w:lang w:val="fr-FR"/>
        </w:rPr>
        <w:t>eau</w:t>
      </w:r>
      <w:r w:rsidR="00890F7B">
        <w:rPr>
          <w:rFonts w:ascii="Garamond" w:hAnsi="Garamond"/>
          <w:color w:val="0D0D0D" w:themeColor="text1" w:themeTint="F2"/>
          <w:lang w:val="fr-FR"/>
        </w:rPr>
        <w:t>, protection ou amélioration de la qualité de l’eau,</w:t>
      </w:r>
      <w:r w:rsidR="005103B1">
        <w:rPr>
          <w:rFonts w:ascii="Garamond" w:hAnsi="Garamond"/>
          <w:color w:val="0D0D0D" w:themeColor="text1" w:themeTint="F2"/>
          <w:lang w:val="fr-FR"/>
        </w:rPr>
        <w:t xml:space="preserve"> gestion durable de l'eau</w:t>
      </w:r>
      <w:r w:rsidRPr="00D511E7">
        <w:rPr>
          <w:rFonts w:ascii="Garamond" w:hAnsi="Garamond"/>
          <w:color w:val="0D0D0D" w:themeColor="text1" w:themeTint="F2"/>
          <w:lang w:val="fr-FR"/>
        </w:rPr>
        <w:t>) et s’insérer dans une approche intégrée du problème pour ses as</w:t>
      </w:r>
      <w:r w:rsidR="00890F7B">
        <w:rPr>
          <w:rFonts w:ascii="Garamond" w:hAnsi="Garamond"/>
          <w:color w:val="0D0D0D" w:themeColor="text1" w:themeTint="F2"/>
          <w:lang w:val="fr-FR"/>
        </w:rPr>
        <w:t>pects techniques et/ou  sociaux</w:t>
      </w:r>
      <w:r w:rsidRPr="00D511E7">
        <w:rPr>
          <w:rFonts w:ascii="Garamond" w:hAnsi="Garamond"/>
          <w:color w:val="0D0D0D" w:themeColor="text1" w:themeTint="F2"/>
          <w:lang w:val="fr-FR"/>
        </w:rPr>
        <w:t>.</w:t>
      </w:r>
    </w:p>
    <w:p w14:paraId="40D7E20E" w14:textId="77777777" w:rsidR="00D511E7" w:rsidRPr="002A2411" w:rsidRDefault="00D511E7" w:rsidP="005F1DB3">
      <w:pPr>
        <w:pStyle w:val="Heading1"/>
        <w:numPr>
          <w:ilvl w:val="0"/>
          <w:numId w:val="11"/>
        </w:numPr>
        <w:jc w:val="both"/>
        <w:rPr>
          <w:rFonts w:ascii="Garamond" w:hAnsi="Garamond"/>
          <w:color w:val="0D0D0D" w:themeColor="text1" w:themeTint="F2"/>
          <w:lang w:val="fr-BE"/>
        </w:rPr>
      </w:pPr>
      <w:bookmarkStart w:id="4" w:name="_Toc138932205"/>
      <w:r w:rsidRPr="002A2411">
        <w:rPr>
          <w:rFonts w:ascii="Garamond" w:hAnsi="Garamond"/>
          <w:color w:val="0D0D0D" w:themeColor="text1" w:themeTint="F2"/>
          <w:lang w:val="fr-BE"/>
        </w:rPr>
        <w:lastRenderedPageBreak/>
        <w:t>Où, quand et combien de temps?</w:t>
      </w:r>
      <w:bookmarkEnd w:id="4"/>
      <w:r w:rsidRPr="002A2411">
        <w:rPr>
          <w:rFonts w:ascii="Garamond" w:hAnsi="Garamond"/>
          <w:color w:val="0D0D0D" w:themeColor="text1" w:themeTint="F2"/>
          <w:lang w:val="fr-BE"/>
        </w:rPr>
        <w:t xml:space="preserve"> </w:t>
      </w:r>
    </w:p>
    <w:p w14:paraId="536BB073" w14:textId="28706601" w:rsidR="003823E1" w:rsidRPr="00D511E7" w:rsidRDefault="005D1340" w:rsidP="003823E1">
      <w:pPr>
        <w:pStyle w:val="Heading2"/>
        <w:numPr>
          <w:ilvl w:val="1"/>
          <w:numId w:val="11"/>
        </w:numPr>
        <w:jc w:val="both"/>
        <w:rPr>
          <w:rFonts w:ascii="Garamond" w:hAnsi="Garamond"/>
          <w:color w:val="0D0D0D" w:themeColor="text1" w:themeTint="F2"/>
          <w:sz w:val="24"/>
          <w:szCs w:val="24"/>
          <w:lang w:val="fr-BE"/>
        </w:rPr>
      </w:pPr>
      <w:bookmarkStart w:id="5" w:name="_Toc138932206"/>
      <w:r>
        <w:rPr>
          <w:rFonts w:ascii="Garamond" w:hAnsi="Garamond"/>
          <w:color w:val="0D0D0D" w:themeColor="text1" w:themeTint="F2"/>
          <w:sz w:val="24"/>
          <w:szCs w:val="24"/>
          <w:lang w:val="fr-BE"/>
        </w:rPr>
        <w:t>Où ?</w:t>
      </w:r>
      <w:bookmarkEnd w:id="5"/>
    </w:p>
    <w:p w14:paraId="0F15E698" w14:textId="7B0603B6" w:rsidR="00D511E7" w:rsidRDefault="00D511E7" w:rsidP="005F1DB3">
      <w:pPr>
        <w:jc w:val="both"/>
        <w:rPr>
          <w:rFonts w:ascii="Garamond" w:hAnsi="Garamond"/>
          <w:lang w:val="fr-FR"/>
        </w:rPr>
      </w:pPr>
      <w:r w:rsidRPr="00D511E7">
        <w:rPr>
          <w:rFonts w:ascii="Garamond" w:hAnsi="Garamond"/>
          <w:lang w:val="fr-FR"/>
        </w:rPr>
        <w:t>L'étudiant doit effectuer son stage dans un pays en développement (</w:t>
      </w:r>
      <w:r w:rsidRPr="00D511E7">
        <w:rPr>
          <w:rFonts w:ascii="Garamond" w:hAnsi="Garamond"/>
          <w:color w:val="0D0D0D" w:themeColor="text1" w:themeTint="F2"/>
          <w:lang w:val="fr-FR"/>
        </w:rPr>
        <w:t>OCDE-DAC liste pays, hors Europe</w:t>
      </w:r>
      <w:r w:rsidRPr="00D511E7">
        <w:rPr>
          <w:rFonts w:ascii="Garamond" w:hAnsi="Garamond"/>
          <w:lang w:val="fr-FR"/>
        </w:rPr>
        <w:t>). Cela peut être le pays d’origine de l’étudiant ou un autre pays en développement.</w:t>
      </w:r>
    </w:p>
    <w:p w14:paraId="5C5C56EF" w14:textId="7E99D98F" w:rsidR="006B1940" w:rsidRPr="00D511E7" w:rsidRDefault="006B1940" w:rsidP="006B1940">
      <w:pPr>
        <w:pStyle w:val="Heading2"/>
        <w:numPr>
          <w:ilvl w:val="1"/>
          <w:numId w:val="11"/>
        </w:numPr>
        <w:jc w:val="both"/>
        <w:rPr>
          <w:rFonts w:ascii="Garamond" w:hAnsi="Garamond"/>
          <w:color w:val="0D0D0D" w:themeColor="text1" w:themeTint="F2"/>
          <w:sz w:val="24"/>
          <w:szCs w:val="24"/>
          <w:lang w:val="fr-BE"/>
        </w:rPr>
      </w:pPr>
      <w:bookmarkStart w:id="6" w:name="_Toc138932207"/>
      <w:r>
        <w:rPr>
          <w:rFonts w:ascii="Garamond" w:hAnsi="Garamond"/>
          <w:color w:val="0D0D0D" w:themeColor="text1" w:themeTint="F2"/>
          <w:sz w:val="24"/>
          <w:szCs w:val="24"/>
          <w:lang w:val="fr-BE"/>
        </w:rPr>
        <w:t>Quand ?</w:t>
      </w:r>
      <w:bookmarkEnd w:id="6"/>
    </w:p>
    <w:p w14:paraId="59C73395" w14:textId="5B64AD30" w:rsidR="00D511E7" w:rsidRDefault="00D511E7" w:rsidP="005F1DB3">
      <w:pPr>
        <w:jc w:val="both"/>
        <w:rPr>
          <w:rFonts w:ascii="Garamond" w:hAnsi="Garamond"/>
          <w:lang w:val="fr-FR"/>
        </w:rPr>
      </w:pPr>
      <w:r w:rsidRPr="00D511E7">
        <w:rPr>
          <w:rFonts w:ascii="Garamond" w:hAnsi="Garamond"/>
          <w:lang w:val="fr-FR"/>
        </w:rPr>
        <w:t xml:space="preserve">Le </w:t>
      </w:r>
      <w:r w:rsidR="003E40F5">
        <w:rPr>
          <w:rFonts w:ascii="Garamond" w:hAnsi="Garamond"/>
          <w:lang w:val="fr-FR"/>
        </w:rPr>
        <w:t>stage</w:t>
      </w:r>
      <w:r w:rsidRPr="00D511E7">
        <w:rPr>
          <w:rFonts w:ascii="Garamond" w:hAnsi="Garamond"/>
          <w:lang w:val="fr-FR"/>
        </w:rPr>
        <w:t xml:space="preserve"> doit avoir lieu durant </w:t>
      </w:r>
      <w:r w:rsidR="00AB24EE">
        <w:rPr>
          <w:rFonts w:ascii="Garamond" w:hAnsi="Garamond"/>
          <w:lang w:val="fr-FR"/>
        </w:rPr>
        <w:t>l'année scolaire 20</w:t>
      </w:r>
      <w:r w:rsidR="002F5780">
        <w:rPr>
          <w:rFonts w:ascii="Garamond" w:hAnsi="Garamond"/>
          <w:lang w:val="fr-FR"/>
        </w:rPr>
        <w:t>2</w:t>
      </w:r>
      <w:r w:rsidR="00243C98">
        <w:rPr>
          <w:rFonts w:ascii="Garamond" w:hAnsi="Garamond"/>
          <w:lang w:val="fr-FR"/>
        </w:rPr>
        <w:t>3</w:t>
      </w:r>
      <w:r w:rsidR="00AB24EE">
        <w:rPr>
          <w:rFonts w:ascii="Garamond" w:hAnsi="Garamond"/>
          <w:lang w:val="fr-FR"/>
        </w:rPr>
        <w:t>-202</w:t>
      </w:r>
      <w:r w:rsidR="00DE3E6F">
        <w:rPr>
          <w:rFonts w:ascii="Garamond" w:hAnsi="Garamond"/>
          <w:lang w:val="fr-FR"/>
        </w:rPr>
        <w:t>4</w:t>
      </w:r>
      <w:r w:rsidR="00AB24EE">
        <w:rPr>
          <w:rFonts w:ascii="Garamond" w:hAnsi="Garamond"/>
          <w:lang w:val="fr-FR"/>
        </w:rPr>
        <w:t>, entre décembre ‘</w:t>
      </w:r>
      <w:r w:rsidR="002F5780">
        <w:rPr>
          <w:rFonts w:ascii="Garamond" w:hAnsi="Garamond"/>
          <w:lang w:val="fr-FR"/>
        </w:rPr>
        <w:t>2</w:t>
      </w:r>
      <w:r w:rsidR="00DE3E6F">
        <w:rPr>
          <w:rFonts w:ascii="Garamond" w:hAnsi="Garamond"/>
          <w:lang w:val="fr-FR"/>
        </w:rPr>
        <w:t>3</w:t>
      </w:r>
      <w:r w:rsidR="00AB24EE">
        <w:rPr>
          <w:rFonts w:ascii="Garamond" w:hAnsi="Garamond"/>
          <w:lang w:val="fr-FR"/>
        </w:rPr>
        <w:t xml:space="preserve"> et fin août ‘2</w:t>
      </w:r>
      <w:r w:rsidR="00DE3E6F">
        <w:rPr>
          <w:rFonts w:ascii="Garamond" w:hAnsi="Garamond"/>
          <w:lang w:val="fr-FR"/>
        </w:rPr>
        <w:t>4</w:t>
      </w:r>
      <w:r w:rsidRPr="00D511E7">
        <w:rPr>
          <w:rFonts w:ascii="Garamond" w:hAnsi="Garamond"/>
          <w:lang w:val="fr-FR"/>
        </w:rPr>
        <w:t>.</w:t>
      </w:r>
    </w:p>
    <w:p w14:paraId="58AEA8E5" w14:textId="3F2C780D" w:rsidR="006B1940" w:rsidRPr="00D511E7" w:rsidRDefault="006B1940" w:rsidP="006B1940">
      <w:pPr>
        <w:pStyle w:val="Heading2"/>
        <w:numPr>
          <w:ilvl w:val="1"/>
          <w:numId w:val="11"/>
        </w:numPr>
        <w:jc w:val="both"/>
        <w:rPr>
          <w:rFonts w:ascii="Garamond" w:hAnsi="Garamond"/>
          <w:color w:val="0D0D0D" w:themeColor="text1" w:themeTint="F2"/>
          <w:sz w:val="24"/>
          <w:szCs w:val="24"/>
          <w:lang w:val="fr-BE"/>
        </w:rPr>
      </w:pPr>
      <w:bookmarkStart w:id="7" w:name="_Toc138932208"/>
      <w:r>
        <w:rPr>
          <w:rFonts w:ascii="Garamond" w:hAnsi="Garamond"/>
          <w:color w:val="0D0D0D" w:themeColor="text1" w:themeTint="F2"/>
          <w:sz w:val="24"/>
          <w:szCs w:val="24"/>
          <w:lang w:val="fr-BE"/>
        </w:rPr>
        <w:t>Com</w:t>
      </w:r>
      <w:r w:rsidR="002460C0">
        <w:rPr>
          <w:rFonts w:ascii="Garamond" w:hAnsi="Garamond"/>
          <w:color w:val="0D0D0D" w:themeColor="text1" w:themeTint="F2"/>
          <w:sz w:val="24"/>
          <w:szCs w:val="24"/>
          <w:lang w:val="fr-BE"/>
        </w:rPr>
        <w:t>bien de temps</w:t>
      </w:r>
      <w:r>
        <w:rPr>
          <w:rFonts w:ascii="Garamond" w:hAnsi="Garamond"/>
          <w:color w:val="0D0D0D" w:themeColor="text1" w:themeTint="F2"/>
          <w:sz w:val="24"/>
          <w:szCs w:val="24"/>
          <w:lang w:val="fr-BE"/>
        </w:rPr>
        <w:t> ?</w:t>
      </w:r>
      <w:bookmarkEnd w:id="7"/>
    </w:p>
    <w:p w14:paraId="4D13E47A" w14:textId="25E6B2A0" w:rsid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La durée de s</w:t>
      </w:r>
      <w:r w:rsidR="003E40F5">
        <w:rPr>
          <w:rFonts w:ascii="Garamond" w:hAnsi="Garamond"/>
          <w:color w:val="0D0D0D" w:themeColor="text1" w:themeTint="F2"/>
          <w:lang w:val="fr-FR"/>
        </w:rPr>
        <w:t>tage</w:t>
      </w:r>
      <w:r w:rsidRPr="00D511E7">
        <w:rPr>
          <w:rFonts w:ascii="Garamond" w:hAnsi="Garamond"/>
          <w:color w:val="0D0D0D" w:themeColor="text1" w:themeTint="F2"/>
          <w:lang w:val="fr-FR"/>
        </w:rPr>
        <w:t xml:space="preserve"> peut varier de un à </w:t>
      </w:r>
      <w:r w:rsidR="00E544DC">
        <w:rPr>
          <w:rFonts w:ascii="Garamond" w:hAnsi="Garamond"/>
          <w:color w:val="0D0D0D" w:themeColor="text1" w:themeTint="F2"/>
          <w:lang w:val="fr-FR"/>
        </w:rPr>
        <w:t>deux</w:t>
      </w:r>
      <w:r w:rsidRPr="00D511E7">
        <w:rPr>
          <w:rFonts w:ascii="Garamond" w:hAnsi="Garamond"/>
          <w:color w:val="0D0D0D" w:themeColor="text1" w:themeTint="F2"/>
          <w:lang w:val="fr-FR"/>
        </w:rPr>
        <w:t xml:space="preserve"> mois.</w:t>
      </w:r>
    </w:p>
    <w:p w14:paraId="28DF978C" w14:textId="731047FC" w:rsidR="009A60E9" w:rsidRPr="00D511E7" w:rsidRDefault="009A60E9" w:rsidP="005F1DB3">
      <w:pPr>
        <w:jc w:val="both"/>
        <w:rPr>
          <w:rFonts w:ascii="Garamond" w:hAnsi="Garamond"/>
          <w:color w:val="0D0D0D" w:themeColor="text1" w:themeTint="F2"/>
          <w:lang w:val="fr-FR"/>
        </w:rPr>
      </w:pPr>
      <w:r>
        <w:rPr>
          <w:rFonts w:ascii="Garamond" w:hAnsi="Garamond"/>
          <w:color w:val="0D0D0D" w:themeColor="text1" w:themeTint="F2"/>
          <w:lang w:val="fr-FR"/>
        </w:rPr>
        <w:t>Il faut que l’objet du stage soit réalisable dans l’espace-temps proposé</w:t>
      </w:r>
      <w:r w:rsidR="00813AFE">
        <w:rPr>
          <w:rFonts w:ascii="Garamond" w:hAnsi="Garamond"/>
          <w:color w:val="0D0D0D" w:themeColor="text1" w:themeTint="F2"/>
          <w:lang w:val="fr-FR"/>
        </w:rPr>
        <w:t>.</w:t>
      </w:r>
    </w:p>
    <w:p w14:paraId="0F310287" w14:textId="35589A1B" w:rsidR="00D511E7" w:rsidRPr="00D511E7" w:rsidRDefault="00D511E7" w:rsidP="006B1940">
      <w:pPr>
        <w:pStyle w:val="Heading1"/>
        <w:numPr>
          <w:ilvl w:val="0"/>
          <w:numId w:val="11"/>
        </w:numPr>
        <w:jc w:val="both"/>
        <w:rPr>
          <w:rFonts w:ascii="Garamond" w:hAnsi="Garamond"/>
          <w:color w:val="0D0D0D" w:themeColor="text1" w:themeTint="F2"/>
        </w:rPr>
      </w:pPr>
      <w:bookmarkStart w:id="8" w:name="_Toc138932209"/>
      <w:proofErr w:type="spellStart"/>
      <w:r w:rsidRPr="00D511E7">
        <w:rPr>
          <w:rFonts w:ascii="Garamond" w:hAnsi="Garamond"/>
          <w:color w:val="0D0D0D" w:themeColor="text1" w:themeTint="F2"/>
        </w:rPr>
        <w:t>Quels</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frais</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sont</w:t>
      </w:r>
      <w:proofErr w:type="spellEnd"/>
      <w:r w:rsidRPr="00D511E7">
        <w:rPr>
          <w:rFonts w:ascii="Garamond" w:hAnsi="Garamond"/>
          <w:color w:val="0D0D0D" w:themeColor="text1" w:themeTint="F2"/>
        </w:rPr>
        <w:t xml:space="preserve"> couverts?</w:t>
      </w:r>
      <w:bookmarkEnd w:id="8"/>
    </w:p>
    <w:p w14:paraId="1260005A" w14:textId="05EBC7D6" w:rsidR="007C1584" w:rsidRDefault="00D511E7" w:rsidP="005F1DB3">
      <w:pPr>
        <w:pStyle w:val="NoSpacing"/>
        <w:spacing w:line="276" w:lineRule="auto"/>
        <w:jc w:val="both"/>
        <w:rPr>
          <w:rFonts w:ascii="Garamond" w:hAnsi="Garamond"/>
          <w:sz w:val="24"/>
          <w:szCs w:val="24"/>
          <w:lang w:val="fr-BE"/>
        </w:rPr>
      </w:pPr>
      <w:r w:rsidRPr="00D511E7">
        <w:rPr>
          <w:rFonts w:ascii="Garamond" w:hAnsi="Garamond"/>
          <w:sz w:val="24"/>
          <w:szCs w:val="24"/>
          <w:lang w:val="fr-BE"/>
        </w:rPr>
        <w:t>La bourse couvre les frais inhérents au stage avec un montant maximum de 5.000 €. Ceci peut comprendre entre autres, les frais de déplacements, les frais de séjour sur place et les frais d’achat ou d’utilisation de matériel</w:t>
      </w:r>
      <w:r w:rsidR="007211DD">
        <w:rPr>
          <w:rFonts w:ascii="Garamond" w:hAnsi="Garamond"/>
          <w:sz w:val="24"/>
          <w:szCs w:val="24"/>
          <w:lang w:val="fr-BE"/>
        </w:rPr>
        <w:t xml:space="preserve"> spécifique au stage.</w:t>
      </w:r>
    </w:p>
    <w:p w14:paraId="07FA2B14" w14:textId="61177AAD" w:rsidR="007C1584" w:rsidRPr="003661AE" w:rsidRDefault="007C1584" w:rsidP="004E538A">
      <w:pPr>
        <w:spacing w:line="276" w:lineRule="auto"/>
        <w:rPr>
          <w:rFonts w:ascii="Garamond" w:eastAsiaTheme="minorHAnsi" w:hAnsi="Garamond"/>
          <w:b/>
          <w:bCs/>
          <w:lang w:val="fr-BE"/>
        </w:rPr>
      </w:pPr>
      <w:r w:rsidRPr="003661AE">
        <w:rPr>
          <w:rFonts w:ascii="Garamond" w:eastAsiaTheme="minorHAnsi" w:hAnsi="Garamond"/>
          <w:b/>
          <w:bCs/>
          <w:lang w:val="fr-BE"/>
        </w:rPr>
        <w:t xml:space="preserve">Ne seront pas financés par le Fonds Elisabeth et Amélie des appareils d’utilité générale tels que ordinateur, </w:t>
      </w:r>
      <w:r w:rsidR="00816020">
        <w:rPr>
          <w:rFonts w:ascii="Garamond" w:eastAsiaTheme="minorHAnsi" w:hAnsi="Garamond"/>
          <w:b/>
          <w:bCs/>
          <w:lang w:val="fr-BE"/>
        </w:rPr>
        <w:t xml:space="preserve">tablette, </w:t>
      </w:r>
      <w:r w:rsidRPr="003661AE">
        <w:rPr>
          <w:rFonts w:ascii="Garamond" w:eastAsiaTheme="minorHAnsi" w:hAnsi="Garamond"/>
          <w:b/>
          <w:bCs/>
          <w:lang w:val="fr-BE"/>
        </w:rPr>
        <w:t>appareil photo, dictaphon</w:t>
      </w:r>
      <w:r w:rsidR="00BB6E2B" w:rsidRPr="003661AE">
        <w:rPr>
          <w:rFonts w:ascii="Garamond" w:eastAsiaTheme="minorHAnsi" w:hAnsi="Garamond"/>
          <w:b/>
          <w:bCs/>
          <w:lang w:val="fr-BE"/>
        </w:rPr>
        <w:t>e etc.</w:t>
      </w:r>
    </w:p>
    <w:p w14:paraId="3284B8A1" w14:textId="77777777" w:rsidR="004D4473" w:rsidRDefault="007C1584" w:rsidP="00BB6E2B">
      <w:pPr>
        <w:spacing w:line="276" w:lineRule="auto"/>
        <w:rPr>
          <w:rFonts w:ascii="Garamond" w:eastAsiaTheme="minorHAnsi" w:hAnsi="Garamond"/>
          <w:lang w:val="fr-BE"/>
        </w:rPr>
      </w:pPr>
      <w:r w:rsidRPr="004E538A">
        <w:rPr>
          <w:rFonts w:ascii="Garamond" w:eastAsiaTheme="minorHAnsi" w:hAnsi="Garamond"/>
          <w:lang w:val="fr-BE"/>
        </w:rPr>
        <w:t>Peuvent être financés par le Fonds Elisabeth et Amélie des appareils requis spécialement pour le stage tels que GPS, Sonde multi paramètres </w:t>
      </w:r>
      <w:r w:rsidR="004D4473">
        <w:rPr>
          <w:rFonts w:ascii="Garamond" w:eastAsiaTheme="minorHAnsi" w:hAnsi="Garamond"/>
          <w:lang w:val="fr-BE"/>
        </w:rPr>
        <w:t>etc.</w:t>
      </w:r>
    </w:p>
    <w:p w14:paraId="3B5670CD" w14:textId="11241FC1" w:rsidR="004B14DB" w:rsidRDefault="00E34C41" w:rsidP="00BB6E2B">
      <w:pPr>
        <w:spacing w:line="276" w:lineRule="auto"/>
        <w:rPr>
          <w:rFonts w:ascii="Garamond" w:eastAsiaTheme="minorHAnsi" w:hAnsi="Garamond"/>
          <w:lang w:val="fr-BE"/>
        </w:rPr>
      </w:pPr>
      <w:r>
        <w:rPr>
          <w:rFonts w:ascii="Garamond" w:eastAsiaTheme="minorHAnsi" w:hAnsi="Garamond"/>
          <w:lang w:val="fr-BE"/>
        </w:rPr>
        <w:t xml:space="preserve">Peuvent </w:t>
      </w:r>
      <w:r w:rsidR="00F533EE">
        <w:rPr>
          <w:rFonts w:ascii="Garamond" w:eastAsiaTheme="minorHAnsi" w:hAnsi="Garamond"/>
          <w:lang w:val="fr-BE"/>
        </w:rPr>
        <w:t xml:space="preserve">également </w:t>
      </w:r>
      <w:r>
        <w:rPr>
          <w:rFonts w:ascii="Garamond" w:eastAsiaTheme="minorHAnsi" w:hAnsi="Garamond"/>
          <w:lang w:val="fr-BE"/>
        </w:rPr>
        <w:t>être financés</w:t>
      </w:r>
      <w:r w:rsidR="000479A3">
        <w:rPr>
          <w:rFonts w:ascii="Garamond" w:eastAsiaTheme="minorHAnsi" w:hAnsi="Garamond"/>
          <w:lang w:val="fr-BE"/>
        </w:rPr>
        <w:t> : les frais d’aidants/accompagnants sur place. Il faut toutefois expliquer leur rôle exact, leur profil</w:t>
      </w:r>
      <w:r w:rsidR="00045694">
        <w:rPr>
          <w:rFonts w:ascii="Garamond" w:eastAsiaTheme="minorHAnsi" w:hAnsi="Garamond"/>
          <w:lang w:val="fr-BE"/>
        </w:rPr>
        <w:t xml:space="preserve"> et leurs tâches spécifiques.</w:t>
      </w:r>
    </w:p>
    <w:p w14:paraId="1827D27D" w14:textId="0DA381B9" w:rsidR="005120C1" w:rsidRPr="00D511E7" w:rsidRDefault="004920D1" w:rsidP="00BB6E2B">
      <w:pPr>
        <w:spacing w:line="276" w:lineRule="auto"/>
        <w:rPr>
          <w:rFonts w:ascii="Garamond" w:hAnsi="Garamond"/>
          <w:lang w:val="fr-BE"/>
        </w:rPr>
      </w:pPr>
      <w:r>
        <w:rPr>
          <w:rFonts w:ascii="Garamond" w:eastAsiaTheme="minorHAnsi" w:hAnsi="Garamond"/>
          <w:lang w:val="fr-BE"/>
        </w:rPr>
        <w:t>En annexe du</w:t>
      </w:r>
      <w:r w:rsidR="00D511E7" w:rsidRPr="00D511E7">
        <w:rPr>
          <w:rFonts w:ascii="Garamond" w:hAnsi="Garamond"/>
          <w:lang w:val="fr-BE"/>
        </w:rPr>
        <w:t xml:space="preserve"> dossier de candidature, l’étudiant candidat introduira une proposition de budget détaillé.</w:t>
      </w:r>
      <w:r w:rsidR="004322B8">
        <w:rPr>
          <w:rFonts w:ascii="Garamond" w:hAnsi="Garamond"/>
          <w:lang w:val="fr-BE"/>
        </w:rPr>
        <w:t xml:space="preserve"> </w:t>
      </w:r>
      <w:r w:rsidR="0001065A">
        <w:rPr>
          <w:rFonts w:ascii="Garamond" w:hAnsi="Garamond"/>
          <w:lang w:val="fr-BE"/>
        </w:rPr>
        <w:t>Il y indiquera aussi clairement s’il dispose d’un subside ARES (ou autre)</w:t>
      </w:r>
      <w:r w:rsidR="007B0002">
        <w:rPr>
          <w:rFonts w:ascii="Garamond" w:hAnsi="Garamond"/>
          <w:lang w:val="fr-BE"/>
        </w:rPr>
        <w:t xml:space="preserve"> et en spécifiera les modalités.</w:t>
      </w:r>
    </w:p>
    <w:p w14:paraId="526CC3DB" w14:textId="77777777" w:rsidR="00D511E7" w:rsidRPr="00D511E7" w:rsidRDefault="00D511E7" w:rsidP="006B1940">
      <w:pPr>
        <w:pStyle w:val="Heading1"/>
        <w:numPr>
          <w:ilvl w:val="0"/>
          <w:numId w:val="11"/>
        </w:numPr>
        <w:jc w:val="both"/>
        <w:rPr>
          <w:rFonts w:ascii="Garamond" w:hAnsi="Garamond"/>
          <w:color w:val="0D0D0D" w:themeColor="text1" w:themeTint="F2"/>
        </w:rPr>
      </w:pPr>
      <w:bookmarkStart w:id="9" w:name="_Toc138932210"/>
      <w:proofErr w:type="spellStart"/>
      <w:r w:rsidRPr="00D511E7">
        <w:rPr>
          <w:rFonts w:ascii="Garamond" w:hAnsi="Garamond"/>
          <w:color w:val="0D0D0D" w:themeColor="text1" w:themeTint="F2"/>
        </w:rPr>
        <w:t>Comment</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poser</w:t>
      </w:r>
      <w:proofErr w:type="spellEnd"/>
      <w:r w:rsidRPr="00D511E7">
        <w:rPr>
          <w:rFonts w:ascii="Garamond" w:hAnsi="Garamond"/>
          <w:color w:val="0D0D0D" w:themeColor="text1" w:themeTint="F2"/>
        </w:rPr>
        <w:t xml:space="preserve"> ma candidature?</w:t>
      </w:r>
      <w:bookmarkEnd w:id="9"/>
    </w:p>
    <w:p w14:paraId="31A29522" w14:textId="77777777" w:rsidR="00D511E7" w:rsidRPr="00D511E7" w:rsidRDefault="00D511E7" w:rsidP="006B1940">
      <w:pPr>
        <w:pStyle w:val="Heading2"/>
        <w:numPr>
          <w:ilvl w:val="1"/>
          <w:numId w:val="11"/>
        </w:numPr>
        <w:jc w:val="both"/>
        <w:rPr>
          <w:rFonts w:ascii="Garamond" w:hAnsi="Garamond"/>
          <w:color w:val="0D0D0D" w:themeColor="text1" w:themeTint="F2"/>
          <w:sz w:val="24"/>
          <w:szCs w:val="24"/>
          <w:lang w:val="fr-BE"/>
        </w:rPr>
      </w:pPr>
      <w:bookmarkStart w:id="10" w:name="_Toc138932211"/>
      <w:r w:rsidRPr="00D511E7">
        <w:rPr>
          <w:rFonts w:ascii="Garamond" w:hAnsi="Garamond"/>
          <w:color w:val="0D0D0D" w:themeColor="text1" w:themeTint="F2"/>
          <w:sz w:val="24"/>
          <w:szCs w:val="24"/>
          <w:lang w:val="fr-BE"/>
        </w:rPr>
        <w:t>Introduction du dossier</w:t>
      </w:r>
      <w:bookmarkEnd w:id="10"/>
    </w:p>
    <w:p w14:paraId="453FF465" w14:textId="09B867A7" w:rsidR="00D511E7" w:rsidRPr="009A1508" w:rsidRDefault="00D511E7" w:rsidP="009A1508">
      <w:pPr>
        <w:jc w:val="both"/>
        <w:rPr>
          <w:rFonts w:ascii="Garamond" w:hAnsi="Garamond"/>
          <w:lang w:val="fr-BE"/>
        </w:rPr>
      </w:pPr>
      <w:bookmarkStart w:id="11" w:name="_Toc433013529"/>
      <w:r w:rsidRPr="009A1508">
        <w:rPr>
          <w:rFonts w:ascii="Garamond" w:hAnsi="Garamond"/>
          <w:lang w:val="fr-BE"/>
        </w:rPr>
        <w:t>Toute candidature devra être intro</w:t>
      </w:r>
      <w:r w:rsidR="00E66FB9" w:rsidRPr="009A1508">
        <w:rPr>
          <w:rFonts w:ascii="Garamond" w:hAnsi="Garamond"/>
          <w:lang w:val="fr-BE"/>
        </w:rPr>
        <w:t>duite en ligne par l’étudiant</w:t>
      </w:r>
      <w:r w:rsidRPr="009A1508">
        <w:rPr>
          <w:rFonts w:ascii="Garamond" w:hAnsi="Garamond"/>
          <w:lang w:val="fr-BE"/>
        </w:rPr>
        <w:t xml:space="preserve"> avec l’accord de son promoteur qui assume la responsabilité académique du stage.</w:t>
      </w:r>
      <w:bookmarkEnd w:id="11"/>
    </w:p>
    <w:p w14:paraId="418FA5A0" w14:textId="77777777" w:rsidR="00D511E7" w:rsidRPr="00D511E7" w:rsidRDefault="00D511E7" w:rsidP="006B1940">
      <w:pPr>
        <w:pStyle w:val="Heading2"/>
        <w:numPr>
          <w:ilvl w:val="1"/>
          <w:numId w:val="11"/>
        </w:numPr>
        <w:jc w:val="both"/>
        <w:rPr>
          <w:rFonts w:ascii="Garamond" w:hAnsi="Garamond"/>
          <w:color w:val="0D0D0D" w:themeColor="text1" w:themeTint="F2"/>
          <w:sz w:val="24"/>
          <w:szCs w:val="24"/>
          <w:lang w:val="fr-BE"/>
        </w:rPr>
      </w:pPr>
      <w:bookmarkStart w:id="12" w:name="_Toc138932212"/>
      <w:r w:rsidRPr="00D511E7">
        <w:rPr>
          <w:rFonts w:ascii="Garamond" w:hAnsi="Garamond"/>
          <w:color w:val="0D0D0D" w:themeColor="text1" w:themeTint="F2"/>
          <w:sz w:val="24"/>
          <w:szCs w:val="24"/>
          <w:lang w:val="fr-BE"/>
        </w:rPr>
        <w:t>Délais</w:t>
      </w:r>
      <w:bookmarkEnd w:id="12"/>
    </w:p>
    <w:p w14:paraId="3ED1CA49" w14:textId="40595229" w:rsidR="00D511E7" w:rsidRPr="00D511E7" w:rsidRDefault="00D511E7" w:rsidP="005F1DB3">
      <w:pPr>
        <w:jc w:val="both"/>
        <w:rPr>
          <w:rFonts w:ascii="Garamond" w:hAnsi="Garamond"/>
          <w:lang w:val="fr-BE"/>
        </w:rPr>
      </w:pPr>
      <w:r w:rsidRPr="00D511E7">
        <w:rPr>
          <w:rFonts w:ascii="Garamond" w:hAnsi="Garamond"/>
          <w:lang w:val="fr-BE"/>
        </w:rPr>
        <w:t>Le dossier de candida</w:t>
      </w:r>
      <w:r w:rsidR="00AC6265">
        <w:rPr>
          <w:rFonts w:ascii="Garamond" w:hAnsi="Garamond"/>
          <w:lang w:val="fr-BE"/>
        </w:rPr>
        <w:t>ture est</w:t>
      </w:r>
      <w:r w:rsidR="00B65F25">
        <w:rPr>
          <w:rFonts w:ascii="Garamond" w:hAnsi="Garamond"/>
          <w:lang w:val="fr-BE"/>
        </w:rPr>
        <w:t xml:space="preserve"> disponible </w:t>
      </w:r>
      <w:r w:rsidR="00B65F25" w:rsidRPr="00346249">
        <w:rPr>
          <w:rFonts w:ascii="Garamond" w:hAnsi="Garamond"/>
          <w:lang w:val="fr-BE"/>
        </w:rPr>
        <w:t xml:space="preserve">jusqu’au </w:t>
      </w:r>
      <w:r w:rsidR="00346249" w:rsidRPr="00346249">
        <w:rPr>
          <w:rFonts w:ascii="Garamond" w:hAnsi="Garamond"/>
          <w:lang w:val="fr-BE"/>
        </w:rPr>
        <w:t>18</w:t>
      </w:r>
      <w:r w:rsidR="00A73015" w:rsidRPr="00346249">
        <w:rPr>
          <w:rFonts w:ascii="Garamond" w:hAnsi="Garamond"/>
          <w:lang w:val="fr-BE"/>
        </w:rPr>
        <w:t>/10</w:t>
      </w:r>
      <w:r w:rsidR="008355D8" w:rsidRPr="00346249">
        <w:rPr>
          <w:rFonts w:ascii="Garamond" w:hAnsi="Garamond"/>
          <w:lang w:val="fr-BE"/>
        </w:rPr>
        <w:t>/20</w:t>
      </w:r>
      <w:r w:rsidR="00231BE3" w:rsidRPr="00346249">
        <w:rPr>
          <w:rFonts w:ascii="Garamond" w:hAnsi="Garamond"/>
          <w:lang w:val="fr-BE"/>
        </w:rPr>
        <w:t>2</w:t>
      </w:r>
      <w:r w:rsidR="00346249" w:rsidRPr="00346249">
        <w:rPr>
          <w:rFonts w:ascii="Garamond" w:hAnsi="Garamond"/>
          <w:lang w:val="fr-BE"/>
        </w:rPr>
        <w:t>3</w:t>
      </w:r>
      <w:r w:rsidR="00E66FB9">
        <w:rPr>
          <w:rFonts w:ascii="Garamond" w:hAnsi="Garamond"/>
          <w:lang w:val="fr-BE"/>
        </w:rPr>
        <w:t xml:space="preserve"> à minuit</w:t>
      </w:r>
      <w:r w:rsidRPr="00D511E7">
        <w:rPr>
          <w:rFonts w:ascii="Garamond" w:hAnsi="Garamond"/>
          <w:lang w:val="fr-BE"/>
        </w:rPr>
        <w:t xml:space="preserve">, exclusivement sur le site internet de la Fondation Roi Baudouin. </w:t>
      </w:r>
    </w:p>
    <w:p w14:paraId="114A2039" w14:textId="77777777" w:rsidR="00D511E7" w:rsidRPr="00D511E7" w:rsidRDefault="00D511E7" w:rsidP="006B1940">
      <w:pPr>
        <w:pStyle w:val="Heading1"/>
        <w:numPr>
          <w:ilvl w:val="0"/>
          <w:numId w:val="11"/>
        </w:numPr>
        <w:jc w:val="both"/>
        <w:rPr>
          <w:rFonts w:ascii="Garamond" w:hAnsi="Garamond"/>
          <w:color w:val="0D0D0D" w:themeColor="text1" w:themeTint="F2"/>
        </w:rPr>
      </w:pPr>
      <w:bookmarkStart w:id="13" w:name="_Toc138932213"/>
      <w:proofErr w:type="spellStart"/>
      <w:r w:rsidRPr="00D511E7">
        <w:rPr>
          <w:rFonts w:ascii="Garamond" w:hAnsi="Garamond"/>
          <w:color w:val="0D0D0D" w:themeColor="text1" w:themeTint="F2"/>
        </w:rPr>
        <w:lastRenderedPageBreak/>
        <w:t>Sélection</w:t>
      </w:r>
      <w:bookmarkEnd w:id="13"/>
      <w:proofErr w:type="spellEnd"/>
    </w:p>
    <w:p w14:paraId="2708FB26" w14:textId="07B70B4F" w:rsidR="00296881" w:rsidRPr="00A03F4C" w:rsidRDefault="00D511E7" w:rsidP="00296881">
      <w:pPr>
        <w:pStyle w:val="NoSpacing"/>
        <w:spacing w:line="276" w:lineRule="auto"/>
        <w:jc w:val="both"/>
        <w:rPr>
          <w:rFonts w:ascii="Garamond" w:hAnsi="Garamond"/>
          <w:sz w:val="24"/>
          <w:lang w:val="fr-BE"/>
        </w:rPr>
      </w:pPr>
      <w:r w:rsidRPr="00296881">
        <w:rPr>
          <w:rFonts w:ascii="Garamond" w:hAnsi="Garamond"/>
          <w:sz w:val="24"/>
          <w:lang w:val="fr-BE"/>
        </w:rPr>
        <w:t>Un jury indépendant sélectionne les candidatures</w:t>
      </w:r>
      <w:r w:rsidRPr="00296881">
        <w:rPr>
          <w:rFonts w:ascii="Garamond" w:hAnsi="Garamond"/>
          <w:color w:val="0D0D0D" w:themeColor="text1" w:themeTint="F2"/>
          <w:sz w:val="24"/>
          <w:lang w:val="fr-BE"/>
        </w:rPr>
        <w:t xml:space="preserve">. </w:t>
      </w:r>
      <w:r w:rsidR="00296881" w:rsidRPr="00D511E7">
        <w:rPr>
          <w:rFonts w:ascii="Garamond" w:hAnsi="Garamond"/>
          <w:sz w:val="24"/>
          <w:szCs w:val="24"/>
          <w:lang w:val="fr-BE"/>
        </w:rPr>
        <w:t xml:space="preserve">Une dizaine de </w:t>
      </w:r>
      <w:r w:rsidR="00296881" w:rsidRPr="00A03F4C">
        <w:rPr>
          <w:rFonts w:ascii="Garamond" w:hAnsi="Garamond"/>
          <w:sz w:val="24"/>
          <w:lang w:val="fr-BE"/>
        </w:rPr>
        <w:t>bourses seront attribuées.</w:t>
      </w:r>
      <w:r w:rsidR="00A03F4C" w:rsidRPr="00A03F4C">
        <w:rPr>
          <w:rFonts w:ascii="Garamond" w:hAnsi="Garamond"/>
          <w:sz w:val="24"/>
          <w:lang w:val="fr-BE"/>
        </w:rPr>
        <w:t xml:space="preserve"> La sélection sera communiquée au plus tard fin novembre 20</w:t>
      </w:r>
      <w:r w:rsidR="00231BE3">
        <w:rPr>
          <w:rFonts w:ascii="Garamond" w:hAnsi="Garamond"/>
          <w:sz w:val="24"/>
          <w:lang w:val="fr-BE"/>
        </w:rPr>
        <w:t>2</w:t>
      </w:r>
      <w:r w:rsidR="006F3637">
        <w:rPr>
          <w:rFonts w:ascii="Garamond" w:hAnsi="Garamond"/>
          <w:sz w:val="24"/>
          <w:lang w:val="fr-BE"/>
        </w:rPr>
        <w:t>3</w:t>
      </w:r>
      <w:r w:rsidR="00A03F4C" w:rsidRPr="00A03F4C">
        <w:rPr>
          <w:rFonts w:ascii="Garamond" w:hAnsi="Garamond"/>
          <w:sz w:val="24"/>
          <w:lang w:val="fr-BE"/>
        </w:rPr>
        <w:t xml:space="preserve"> et les stages pourront démarrer dès le mois de décembre.</w:t>
      </w:r>
    </w:p>
    <w:p w14:paraId="26EC995E" w14:textId="25FABD1E" w:rsidR="003E40F5" w:rsidRPr="00D511E7" w:rsidRDefault="003E40F5" w:rsidP="006B1940">
      <w:pPr>
        <w:pStyle w:val="Heading1"/>
        <w:numPr>
          <w:ilvl w:val="0"/>
          <w:numId w:val="11"/>
        </w:numPr>
        <w:jc w:val="both"/>
        <w:rPr>
          <w:rFonts w:ascii="Garamond" w:hAnsi="Garamond"/>
          <w:color w:val="0D0D0D" w:themeColor="text1" w:themeTint="F2"/>
        </w:rPr>
      </w:pPr>
      <w:bookmarkStart w:id="14" w:name="_Toc138932214"/>
      <w:r>
        <w:rPr>
          <w:rFonts w:ascii="Garamond" w:hAnsi="Garamond"/>
          <w:color w:val="0D0D0D" w:themeColor="text1" w:themeTint="F2"/>
        </w:rPr>
        <w:t>Evaluatio</w:t>
      </w:r>
      <w:r w:rsidRPr="00D511E7">
        <w:rPr>
          <w:rFonts w:ascii="Garamond" w:hAnsi="Garamond"/>
          <w:color w:val="0D0D0D" w:themeColor="text1" w:themeTint="F2"/>
        </w:rPr>
        <w:t>n</w:t>
      </w:r>
      <w:bookmarkEnd w:id="14"/>
    </w:p>
    <w:p w14:paraId="5DC46A89" w14:textId="65A8E2B5" w:rsidR="003E40F5" w:rsidRDefault="003E40F5" w:rsidP="003E40F5">
      <w:pPr>
        <w:pStyle w:val="NoSpacing"/>
        <w:spacing w:line="276" w:lineRule="auto"/>
        <w:jc w:val="both"/>
        <w:rPr>
          <w:rFonts w:ascii="Garamond" w:hAnsi="Garamond"/>
          <w:sz w:val="24"/>
          <w:szCs w:val="24"/>
          <w:lang w:val="fr-BE"/>
        </w:rPr>
      </w:pPr>
      <w:r>
        <w:rPr>
          <w:rFonts w:ascii="Garamond" w:hAnsi="Garamond"/>
          <w:sz w:val="24"/>
          <w:lang w:val="fr-BE"/>
        </w:rPr>
        <w:t>Les boursiers s’engagent à fournir un rapport d’évaluation de leur stage suivant les critères de la Fondation Roi Baudouin</w:t>
      </w:r>
      <w:r>
        <w:rPr>
          <w:rFonts w:ascii="Garamond" w:hAnsi="Garamond"/>
          <w:sz w:val="24"/>
          <w:szCs w:val="24"/>
          <w:lang w:val="fr-BE"/>
        </w:rPr>
        <w:t>.</w:t>
      </w:r>
    </w:p>
    <w:p w14:paraId="47E64AD2" w14:textId="54E3D25D" w:rsidR="00D511E7" w:rsidRPr="002A2411" w:rsidRDefault="009C445C" w:rsidP="006B1940">
      <w:pPr>
        <w:pStyle w:val="Heading1"/>
        <w:numPr>
          <w:ilvl w:val="0"/>
          <w:numId w:val="11"/>
        </w:numPr>
        <w:jc w:val="both"/>
        <w:rPr>
          <w:rFonts w:ascii="Garamond" w:hAnsi="Garamond"/>
          <w:color w:val="0D0D0D" w:themeColor="text1" w:themeTint="F2"/>
          <w:lang w:val="fr-BE"/>
        </w:rPr>
      </w:pPr>
      <w:r>
        <w:rPr>
          <w:rFonts w:ascii="Garamond" w:hAnsi="Garamond"/>
          <w:color w:val="0D0D0D" w:themeColor="text1" w:themeTint="F2"/>
          <w:lang w:val="fr-BE"/>
        </w:rPr>
        <w:t xml:space="preserve"> </w:t>
      </w:r>
      <w:bookmarkStart w:id="15" w:name="_Toc138932215"/>
      <w:r w:rsidR="00D511E7" w:rsidRPr="002A2411">
        <w:rPr>
          <w:rFonts w:ascii="Garamond" w:hAnsi="Garamond"/>
          <w:color w:val="0D0D0D" w:themeColor="text1" w:themeTint="F2"/>
          <w:lang w:val="fr-BE"/>
        </w:rPr>
        <w:t>Qui contacter pour plus d’information?</w:t>
      </w:r>
      <w:bookmarkEnd w:id="15"/>
    </w:p>
    <w:p w14:paraId="549E1A0C" w14:textId="61ABFEA9" w:rsidR="009F252B" w:rsidRPr="00D511E7" w:rsidRDefault="00D511E7" w:rsidP="009F252B">
      <w:pPr>
        <w:pStyle w:val="NoSpacing"/>
        <w:jc w:val="both"/>
        <w:rPr>
          <w:rFonts w:ascii="Garamond" w:eastAsiaTheme="minorEastAsia" w:hAnsi="Garamond"/>
          <w:noProof/>
          <w:sz w:val="24"/>
          <w:szCs w:val="24"/>
          <w:lang w:val="fr-BE" w:eastAsia="fr-BE"/>
        </w:rPr>
      </w:pPr>
      <w:r w:rsidRPr="00D511E7">
        <w:rPr>
          <w:rFonts w:ascii="Garamond" w:hAnsi="Garamond"/>
          <w:sz w:val="24"/>
          <w:szCs w:val="24"/>
          <w:lang w:val="fr-BE"/>
        </w:rPr>
        <w:t>La Fondation Roi Baudouin, qui gère le Fonds Elisabeth &amp; Amélie, assure le secrétariat de cet appel</w:t>
      </w:r>
      <w:r w:rsidR="009F252B" w:rsidRPr="00D511E7">
        <w:rPr>
          <w:rFonts w:ascii="Garamond" w:eastAsiaTheme="minorEastAsia" w:hAnsi="Garamond"/>
          <w:noProof/>
          <w:sz w:val="24"/>
          <w:szCs w:val="24"/>
          <w:lang w:val="fr-BE" w:eastAsia="fr-BE"/>
        </w:rPr>
        <w:t xml:space="preserve"> </w:t>
      </w:r>
      <w:r w:rsidR="003C442E">
        <w:rPr>
          <w:rFonts w:ascii="Garamond" w:eastAsiaTheme="minorEastAsia" w:hAnsi="Garamond"/>
          <w:noProof/>
          <w:sz w:val="24"/>
          <w:szCs w:val="24"/>
          <w:lang w:val="fr-BE" w:eastAsia="fr-BE"/>
        </w:rPr>
        <w:t>.</w:t>
      </w:r>
    </w:p>
    <w:p w14:paraId="26DCC421" w14:textId="5E344E92" w:rsidR="003E40F5" w:rsidRDefault="003E40F5" w:rsidP="005F1DB3">
      <w:pPr>
        <w:pStyle w:val="NoSpacing"/>
        <w:jc w:val="both"/>
        <w:rPr>
          <w:rStyle w:val="Hyperlink"/>
          <w:rFonts w:ascii="Garamond" w:hAnsi="Garamond"/>
          <w:sz w:val="24"/>
          <w:szCs w:val="24"/>
          <w:lang w:val="fr-BE"/>
        </w:rPr>
      </w:pPr>
      <w:bookmarkStart w:id="16" w:name="_MailAutoSig"/>
      <w:r>
        <w:rPr>
          <w:rFonts w:ascii="Garamond" w:hAnsi="Garamond"/>
          <w:sz w:val="24"/>
          <w:szCs w:val="24"/>
          <w:lang w:val="fr-BE"/>
        </w:rPr>
        <w:t xml:space="preserve">Contact : </w:t>
      </w:r>
      <w:r w:rsidR="007A2F12">
        <w:rPr>
          <w:rFonts w:ascii="Garamond" w:eastAsiaTheme="minorEastAsia" w:hAnsi="Garamond"/>
          <w:noProof/>
          <w:sz w:val="24"/>
          <w:szCs w:val="24"/>
          <w:lang w:val="fr-BE" w:eastAsia="fr-BE"/>
        </w:rPr>
        <w:t>Nathalie Brisbois</w:t>
      </w:r>
      <w:r>
        <w:rPr>
          <w:rFonts w:ascii="Garamond" w:eastAsiaTheme="minorEastAsia" w:hAnsi="Garamond"/>
          <w:noProof/>
          <w:sz w:val="24"/>
          <w:szCs w:val="24"/>
          <w:lang w:val="fr-BE" w:eastAsia="fr-BE"/>
        </w:rPr>
        <w:t xml:space="preserve"> </w:t>
      </w:r>
      <w:r w:rsidRPr="00D511E7">
        <w:rPr>
          <w:rFonts w:ascii="Garamond" w:eastAsiaTheme="minorEastAsia" w:hAnsi="Garamond"/>
          <w:noProof/>
          <w:sz w:val="24"/>
          <w:szCs w:val="24"/>
          <w:lang w:val="fr-BE" w:eastAsia="fr-BE"/>
        </w:rPr>
        <w:t>|</w:t>
      </w:r>
      <w:r>
        <w:rPr>
          <w:rFonts w:ascii="Garamond" w:eastAsiaTheme="minorEastAsia" w:hAnsi="Garamond"/>
          <w:noProof/>
          <w:sz w:val="24"/>
          <w:szCs w:val="24"/>
          <w:lang w:val="fr-BE" w:eastAsia="fr-BE"/>
        </w:rPr>
        <w:t xml:space="preserve"> </w:t>
      </w:r>
      <w:r w:rsidR="00D511E7" w:rsidRPr="00D511E7">
        <w:rPr>
          <w:rFonts w:ascii="Garamond" w:eastAsiaTheme="minorEastAsia" w:hAnsi="Garamond"/>
          <w:noProof/>
          <w:sz w:val="24"/>
          <w:szCs w:val="24"/>
          <w:lang w:val="fr-BE" w:eastAsia="fr-BE"/>
        </w:rPr>
        <w:t>T +32 2 549 0</w:t>
      </w:r>
      <w:r w:rsidR="00457CD6">
        <w:rPr>
          <w:rFonts w:ascii="Garamond" w:eastAsiaTheme="minorEastAsia" w:hAnsi="Garamond"/>
          <w:noProof/>
          <w:sz w:val="24"/>
          <w:szCs w:val="24"/>
          <w:lang w:val="fr-BE" w:eastAsia="fr-BE"/>
        </w:rPr>
        <w:t>2</w:t>
      </w:r>
      <w:r w:rsidR="00D511E7" w:rsidRPr="00D511E7">
        <w:rPr>
          <w:rFonts w:ascii="Garamond" w:eastAsiaTheme="minorEastAsia" w:hAnsi="Garamond"/>
          <w:noProof/>
          <w:sz w:val="24"/>
          <w:szCs w:val="24"/>
          <w:lang w:val="fr-BE" w:eastAsia="fr-BE"/>
        </w:rPr>
        <w:t xml:space="preserve"> </w:t>
      </w:r>
      <w:r w:rsidR="00AC4BBF">
        <w:rPr>
          <w:rFonts w:ascii="Garamond" w:eastAsiaTheme="minorEastAsia" w:hAnsi="Garamond"/>
          <w:noProof/>
          <w:sz w:val="24"/>
          <w:szCs w:val="24"/>
          <w:lang w:val="fr-BE" w:eastAsia="fr-BE"/>
        </w:rPr>
        <w:t>24</w:t>
      </w:r>
      <w:r w:rsidR="00D511E7" w:rsidRPr="00D511E7">
        <w:rPr>
          <w:rFonts w:ascii="Garamond" w:eastAsiaTheme="minorEastAsia" w:hAnsi="Garamond"/>
          <w:noProof/>
          <w:sz w:val="24"/>
          <w:szCs w:val="24"/>
          <w:lang w:val="fr-BE" w:eastAsia="fr-BE"/>
        </w:rPr>
        <w:t xml:space="preserve"> | </w:t>
      </w:r>
      <w:hyperlink r:id="rId11" w:history="1">
        <w:r w:rsidR="00AC4BBF" w:rsidRPr="00DD7918">
          <w:rPr>
            <w:rStyle w:val="Hyperlink"/>
            <w:rFonts w:ascii="Garamond" w:hAnsi="Garamond"/>
            <w:sz w:val="24"/>
            <w:szCs w:val="24"/>
            <w:lang w:val="fr-BE"/>
          </w:rPr>
          <w:t>brisbois.n@mandate.kbs-frb.be</w:t>
        </w:r>
      </w:hyperlink>
      <w:r w:rsidRPr="003C442E">
        <w:rPr>
          <w:rStyle w:val="Hyperlink"/>
          <w:rFonts w:ascii="Garamond" w:hAnsi="Garamond"/>
          <w:sz w:val="24"/>
          <w:szCs w:val="24"/>
          <w:lang w:val="fr-BE"/>
        </w:rPr>
        <w:t xml:space="preserve"> </w:t>
      </w:r>
      <w:bookmarkEnd w:id="16"/>
    </w:p>
    <w:p w14:paraId="50F0226C" w14:textId="6E56ECE0" w:rsidR="003C442E" w:rsidRPr="003C442E" w:rsidRDefault="00000000" w:rsidP="005F1DB3">
      <w:pPr>
        <w:pStyle w:val="NoSpacing"/>
        <w:jc w:val="both"/>
        <w:rPr>
          <w:rStyle w:val="Hyperlink"/>
          <w:rFonts w:ascii="Garamond" w:hAnsi="Garamond"/>
          <w:sz w:val="24"/>
          <w:szCs w:val="24"/>
          <w:lang w:val="fr-BE"/>
        </w:rPr>
      </w:pPr>
      <w:hyperlink r:id="rId12" w:history="1">
        <w:r w:rsidR="003C442E" w:rsidRPr="00D511E7">
          <w:rPr>
            <w:rStyle w:val="Hyperlink"/>
            <w:rFonts w:ascii="Garamond" w:eastAsiaTheme="minorEastAsia" w:hAnsi="Garamond"/>
            <w:noProof/>
            <w:color w:val="0000FF"/>
            <w:sz w:val="24"/>
            <w:szCs w:val="24"/>
            <w:lang w:val="fr-BE" w:eastAsia="fr-BE"/>
          </w:rPr>
          <w:t>www.kbs-frb.be</w:t>
        </w:r>
      </w:hyperlink>
    </w:p>
    <w:sectPr w:rsidR="003C442E" w:rsidRPr="003C442E"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9539" w14:textId="77777777" w:rsidR="00522CFF" w:rsidRDefault="00522CFF" w:rsidP="002A52E7">
      <w:r>
        <w:separator/>
      </w:r>
    </w:p>
  </w:endnote>
  <w:endnote w:type="continuationSeparator" w:id="0">
    <w:p w14:paraId="660C0ADA" w14:textId="77777777" w:rsidR="00522CFF" w:rsidRDefault="00522CFF"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31A6" w14:textId="6B38A1D1" w:rsidR="00AB24EE" w:rsidRDefault="00AB24EE" w:rsidP="000D00EC">
    <w:pPr>
      <w:pStyle w:val="Footer"/>
      <w:tabs>
        <w:tab w:val="clear" w:pos="4320"/>
        <w:tab w:val="clear" w:pos="8640"/>
        <w:tab w:val="left" w:pos="2160"/>
      </w:tabs>
    </w:pPr>
    <w:r>
      <w:rPr>
        <w:noProof/>
        <w:lang w:val="nl-BE" w:eastAsia="nl-BE"/>
      </w:rPr>
      <mc:AlternateContent>
        <mc:Choice Requires="wps">
          <w:drawing>
            <wp:anchor distT="0" distB="0" distL="114300" distR="114300" simplePos="0" relativeHeight="251670528" behindDoc="0" locked="0" layoutInCell="1" allowOverlap="1" wp14:anchorId="5C73D0C1" wp14:editId="621C7353">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FC8FAE" w14:textId="39BDC96B" w:rsidR="00AB24EE" w:rsidRDefault="00AB24EE" w:rsidP="00E24DBC">
                          <w:r>
                            <w:rPr>
                              <w:noProof/>
                              <w:lang w:val="nl-BE" w:eastAsia="nl-BE"/>
                            </w:rPr>
                            <w:drawing>
                              <wp:inline distT="0" distB="0" distL="0" distR="0" wp14:anchorId="40E4E53D" wp14:editId="283B270F">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73D0C1"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" filled="f" stroked="f">
              <v:textbox style="mso-fit-shape-to-text:t">
                <w:txbxContent>
                  <w:p w14:paraId="1BFC8FAE" w14:textId="39BDC96B" w:rsidR="00AB24EE" w:rsidRDefault="00AB24EE" w:rsidP="00E24DBC">
                    <w:r>
                      <w:rPr>
                        <w:noProof/>
                        <w:lang w:val="nl-BE" w:eastAsia="nl-BE"/>
                      </w:rPr>
                      <w:drawing>
                        <wp:inline distT="0" distB="0" distL="0" distR="0" wp14:anchorId="40E4E53D" wp14:editId="283B270F">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r>
      <w:tab/>
    </w:r>
    <w:r>
      <w:tab/>
    </w:r>
    <w:r>
      <w:tab/>
    </w:r>
    <w:r>
      <w:tab/>
    </w:r>
    <w:r>
      <w:tab/>
    </w:r>
    <w:r>
      <w:tab/>
    </w:r>
    <w:r>
      <w:tab/>
    </w:r>
    <w:r>
      <w:tab/>
    </w:r>
    <w:r>
      <w:tab/>
    </w:r>
    <w:r>
      <w:fldChar w:fldCharType="begin"/>
    </w:r>
    <w:r>
      <w:instrText xml:space="preserve"> PAGE   \* MERGEFORMAT </w:instrText>
    </w:r>
    <w:r>
      <w:fldChar w:fldCharType="separate"/>
    </w:r>
    <w:r w:rsidR="009C44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6DA6" w14:textId="77777777" w:rsidR="00522CFF" w:rsidRDefault="00522CFF" w:rsidP="002A52E7">
      <w:r>
        <w:separator/>
      </w:r>
    </w:p>
  </w:footnote>
  <w:footnote w:type="continuationSeparator" w:id="0">
    <w:p w14:paraId="3093BA15" w14:textId="77777777" w:rsidR="00522CFF" w:rsidRDefault="00522CFF" w:rsidP="002A52E7">
      <w:r>
        <w:continuationSeparator/>
      </w:r>
    </w:p>
  </w:footnote>
  <w:footnote w:id="1">
    <w:p w14:paraId="060B80D8" w14:textId="7DAC8642" w:rsidR="00AB24EE" w:rsidRDefault="00C4221D" w:rsidP="00D511E7">
      <w:pPr>
        <w:pStyle w:val="FootnoteText"/>
      </w:pPr>
      <w:r>
        <w:t xml:space="preserve">1 </w:t>
      </w:r>
      <w:hyperlink r:id="rId1" w:history="1">
        <w:r w:rsidR="0013354C" w:rsidRPr="00351D8E">
          <w:rPr>
            <w:rStyle w:val="Hyperlink"/>
          </w:rPr>
          <w:t>https://www.oecd.org/dac/financing-sustainable-development/development-finance-standards/DAC-List-ODA-Recipients-for-reporting-2021-flows.pdf</w:t>
        </w:r>
      </w:hyperlink>
      <w:r w:rsidR="0013354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22DB" w14:textId="5E65613D" w:rsidR="00AB24EE" w:rsidRDefault="00AB24EE">
    <w:pPr>
      <w:pStyle w:val="Header"/>
    </w:pPr>
    <w:r>
      <w:rPr>
        <w:noProof/>
        <w:lang w:val="nl-BE" w:eastAsia="nl-BE"/>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0207F" w14:textId="77777777" w:rsidR="00AB24EE" w:rsidRDefault="00AB24EE" w:rsidP="00F5226E">
                          <w:pPr>
                            <w:pStyle w:val="Default"/>
                            <w:rPr>
                              <w:rFonts w:ascii="Tahoma" w:hAnsi="Tahoma" w:cs="Tahoma"/>
                              <w:b/>
                              <w:sz w:val="32"/>
                              <w:szCs w:val="32"/>
                              <w:lang w:val="nl-BE"/>
                            </w:rPr>
                          </w:pPr>
                        </w:p>
                        <w:p w14:paraId="5909DBF5" w14:textId="36B6E965" w:rsidR="00AB24EE" w:rsidRPr="00314F41" w:rsidRDefault="00AB24EE" w:rsidP="00F5226E">
                          <w:pPr>
                            <w:pStyle w:val="Default"/>
                            <w:rPr>
                              <w:rFonts w:ascii="Tahoma" w:hAnsi="Tahoma" w:cs="Tahoma"/>
                              <w:b/>
                              <w:sz w:val="32"/>
                              <w:szCs w:val="32"/>
                              <w:lang w:val="fr-BE"/>
                            </w:rPr>
                          </w:pPr>
                          <w:r w:rsidRPr="008115B0">
                            <w:rPr>
                              <w:rFonts w:ascii="Tahoma" w:hAnsi="Tahoma" w:cs="Tahoma"/>
                              <w:b/>
                              <w:sz w:val="32"/>
                              <w:szCs w:val="32"/>
                              <w:lang w:val="fr-BE"/>
                            </w:rPr>
                            <w:t>Fonds Elisabeth et Amélie</w:t>
                          </w:r>
                        </w:p>
                        <w:p w14:paraId="64042E1E" w14:textId="77777777" w:rsidR="00AB24EE" w:rsidRPr="00314F41" w:rsidRDefault="00AB24EE" w:rsidP="00F5226E">
                          <w:pPr>
                            <w:rPr>
                              <w:rFonts w:ascii="Tahoma" w:hAnsi="Tahoma" w:cs="Tahoma"/>
                              <w:color w:val="000000"/>
                              <w:sz w:val="26"/>
                              <w:szCs w:val="26"/>
                              <w:lang w:val="fr-BE"/>
                            </w:rPr>
                          </w:pPr>
                        </w:p>
                        <w:p w14:paraId="0F6A28D1" w14:textId="77777777" w:rsidR="00AB24EE" w:rsidRPr="00314F41" w:rsidRDefault="00AB24EE" w:rsidP="00F5226E">
                          <w:pPr>
                            <w:jc w:val="center"/>
                            <w:rPr>
                              <w:rFonts w:ascii="Tahoma" w:hAnsi="Tahoma" w:cs="Tahoma"/>
                              <w:color w:val="000000"/>
                              <w:sz w:val="26"/>
                              <w:szCs w:val="26"/>
                              <w:lang w:val="fr-BE"/>
                            </w:rPr>
                          </w:pPr>
                        </w:p>
                        <w:p w14:paraId="76AC8D53" w14:textId="77777777" w:rsidR="00AB24EE" w:rsidRPr="00314F41" w:rsidRDefault="00AB24EE" w:rsidP="00F5226E">
                          <w:pPr>
                            <w:rPr>
                              <w:lang w:val="fr-BE"/>
                            </w:rPr>
                          </w:pPr>
                        </w:p>
                        <w:p w14:paraId="5CCA0B6C" w14:textId="77777777" w:rsidR="00AB24EE" w:rsidRPr="00314F41" w:rsidRDefault="00AB24E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5470207F" w14:textId="77777777" w:rsidR="00AB24EE" w:rsidRDefault="00AB24EE" w:rsidP="00F5226E">
                    <w:pPr>
                      <w:pStyle w:val="Default"/>
                      <w:rPr>
                        <w:rFonts w:ascii="Tahoma" w:hAnsi="Tahoma" w:cs="Tahoma"/>
                        <w:b/>
                        <w:sz w:val="32"/>
                        <w:szCs w:val="32"/>
                        <w:lang w:val="nl-BE"/>
                      </w:rPr>
                    </w:pPr>
                  </w:p>
                  <w:p w14:paraId="5909DBF5" w14:textId="36B6E965" w:rsidR="00AB24EE" w:rsidRPr="00314F41" w:rsidRDefault="00AB24EE" w:rsidP="00F5226E">
                    <w:pPr>
                      <w:pStyle w:val="Default"/>
                      <w:rPr>
                        <w:rFonts w:ascii="Tahoma" w:hAnsi="Tahoma" w:cs="Tahoma"/>
                        <w:b/>
                        <w:sz w:val="32"/>
                        <w:szCs w:val="32"/>
                        <w:lang w:val="fr-BE"/>
                      </w:rPr>
                    </w:pPr>
                    <w:r w:rsidRPr="008115B0">
                      <w:rPr>
                        <w:rFonts w:ascii="Tahoma" w:hAnsi="Tahoma" w:cs="Tahoma"/>
                        <w:b/>
                        <w:sz w:val="32"/>
                        <w:szCs w:val="32"/>
                        <w:lang w:val="fr-BE"/>
                      </w:rPr>
                      <w:t>Fonds Elisabeth et Amélie</w:t>
                    </w:r>
                  </w:p>
                  <w:p w14:paraId="64042E1E" w14:textId="77777777" w:rsidR="00AB24EE" w:rsidRPr="00314F41" w:rsidRDefault="00AB24EE" w:rsidP="00F5226E">
                    <w:pPr>
                      <w:rPr>
                        <w:rFonts w:ascii="Tahoma" w:hAnsi="Tahoma" w:cs="Tahoma"/>
                        <w:color w:val="000000"/>
                        <w:sz w:val="26"/>
                        <w:szCs w:val="26"/>
                        <w:lang w:val="fr-BE"/>
                      </w:rPr>
                    </w:pPr>
                  </w:p>
                  <w:p w14:paraId="0F6A28D1" w14:textId="77777777" w:rsidR="00AB24EE" w:rsidRPr="00314F41" w:rsidRDefault="00AB24EE" w:rsidP="00F5226E">
                    <w:pPr>
                      <w:jc w:val="center"/>
                      <w:rPr>
                        <w:rFonts w:ascii="Tahoma" w:hAnsi="Tahoma" w:cs="Tahoma"/>
                        <w:color w:val="000000"/>
                        <w:sz w:val="26"/>
                        <w:szCs w:val="26"/>
                        <w:lang w:val="fr-BE"/>
                      </w:rPr>
                    </w:pPr>
                  </w:p>
                  <w:p w14:paraId="76AC8D53" w14:textId="77777777" w:rsidR="00AB24EE" w:rsidRPr="00314F41" w:rsidRDefault="00AB24EE" w:rsidP="00F5226E">
                    <w:pPr>
                      <w:rPr>
                        <w:lang w:val="fr-BE"/>
                      </w:rPr>
                    </w:pPr>
                  </w:p>
                  <w:p w14:paraId="5CCA0B6C" w14:textId="77777777" w:rsidR="00AB24EE" w:rsidRPr="00314F41" w:rsidRDefault="00AB24EE">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657E5"/>
    <w:multiLevelType w:val="hybridMultilevel"/>
    <w:tmpl w:val="8CAC0A50"/>
    <w:lvl w:ilvl="0" w:tplc="04090003">
      <w:start w:val="1"/>
      <w:numFmt w:val="bullet"/>
      <w:lvlText w:val="o"/>
      <w:lvlJc w:val="left"/>
      <w:pPr>
        <w:tabs>
          <w:tab w:val="num" w:pos="1440"/>
        </w:tabs>
        <w:ind w:left="144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B285ED4">
      <w:numFmt w:val="bullet"/>
      <w:lvlText w:val="-"/>
      <w:lvlJc w:val="left"/>
      <w:pPr>
        <w:ind w:left="2160" w:hanging="360"/>
      </w:pPr>
      <w:rPr>
        <w:rFonts w:ascii="Garamond" w:eastAsia="Arial Unicode MS" w:hAnsi="Garamond"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71064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42532"/>
    <w:multiLevelType w:val="hybridMultilevel"/>
    <w:tmpl w:val="9960A46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9169C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5D5FE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0" w15:restartNumberingAfterBreak="0">
    <w:nsid w:val="5C993077"/>
    <w:multiLevelType w:val="hybridMultilevel"/>
    <w:tmpl w:val="26F636E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DC4E36"/>
    <w:multiLevelType w:val="hybridMultilevel"/>
    <w:tmpl w:val="30C6968E"/>
    <w:lvl w:ilvl="0" w:tplc="DC6A88C4">
      <w:start w:val="13"/>
      <w:numFmt w:val="bullet"/>
      <w:lvlText w:val="-"/>
      <w:lvlJc w:val="left"/>
      <w:pPr>
        <w:ind w:left="720" w:hanging="360"/>
      </w:pPr>
      <w:rPr>
        <w:rFonts w:ascii="Garamond" w:eastAsiaTheme="minorEastAsia" w:hAnsi="Garamond"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5608809">
    <w:abstractNumId w:val="0"/>
  </w:num>
  <w:num w:numId="2" w16cid:durableId="1762489267">
    <w:abstractNumId w:val="1"/>
  </w:num>
  <w:num w:numId="3" w16cid:durableId="2098625474">
    <w:abstractNumId w:val="2"/>
  </w:num>
  <w:num w:numId="4" w16cid:durableId="1846436197">
    <w:abstractNumId w:val="3"/>
  </w:num>
  <w:num w:numId="5" w16cid:durableId="599026555">
    <w:abstractNumId w:val="12"/>
  </w:num>
  <w:num w:numId="6" w16cid:durableId="125591672">
    <w:abstractNumId w:val="11"/>
  </w:num>
  <w:num w:numId="7" w16cid:durableId="309678013">
    <w:abstractNumId w:val="9"/>
  </w:num>
  <w:num w:numId="8" w16cid:durableId="1335376118">
    <w:abstractNumId w:val="6"/>
  </w:num>
  <w:num w:numId="9" w16cid:durableId="1862084775">
    <w:abstractNumId w:val="4"/>
  </w:num>
  <w:num w:numId="10" w16cid:durableId="986863853">
    <w:abstractNumId w:val="10"/>
  </w:num>
  <w:num w:numId="11" w16cid:durableId="165825458">
    <w:abstractNumId w:val="8"/>
  </w:num>
  <w:num w:numId="12" w16cid:durableId="1260748378">
    <w:abstractNumId w:val="13"/>
  </w:num>
  <w:num w:numId="13" w16cid:durableId="360132899">
    <w:abstractNumId w:val="5"/>
  </w:num>
  <w:num w:numId="14" w16cid:durableId="995840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E7"/>
    <w:rsid w:val="0001065A"/>
    <w:rsid w:val="00012CF7"/>
    <w:rsid w:val="00020F01"/>
    <w:rsid w:val="00025BAF"/>
    <w:rsid w:val="00033D71"/>
    <w:rsid w:val="00045694"/>
    <w:rsid w:val="000479A3"/>
    <w:rsid w:val="000A07D1"/>
    <w:rsid w:val="000A110B"/>
    <w:rsid w:val="000A7E21"/>
    <w:rsid w:val="000D00EC"/>
    <w:rsid w:val="000D1396"/>
    <w:rsid w:val="000E47EE"/>
    <w:rsid w:val="000E5672"/>
    <w:rsid w:val="00110147"/>
    <w:rsid w:val="00120EE2"/>
    <w:rsid w:val="00122878"/>
    <w:rsid w:val="0013354C"/>
    <w:rsid w:val="00142EF9"/>
    <w:rsid w:val="00162A63"/>
    <w:rsid w:val="00171CC9"/>
    <w:rsid w:val="001849B9"/>
    <w:rsid w:val="00184B11"/>
    <w:rsid w:val="001B0493"/>
    <w:rsid w:val="001D077F"/>
    <w:rsid w:val="001F652F"/>
    <w:rsid w:val="00201E4E"/>
    <w:rsid w:val="00205BE8"/>
    <w:rsid w:val="00206EC5"/>
    <w:rsid w:val="00231BE3"/>
    <w:rsid w:val="00237556"/>
    <w:rsid w:val="00243C98"/>
    <w:rsid w:val="002460C0"/>
    <w:rsid w:val="00272D40"/>
    <w:rsid w:val="00293858"/>
    <w:rsid w:val="00296881"/>
    <w:rsid w:val="002A2411"/>
    <w:rsid w:val="002A52E7"/>
    <w:rsid w:val="002C0633"/>
    <w:rsid w:val="002C0F5F"/>
    <w:rsid w:val="002C1897"/>
    <w:rsid w:val="002C372A"/>
    <w:rsid w:val="002D12D8"/>
    <w:rsid w:val="002E768B"/>
    <w:rsid w:val="002F4FDD"/>
    <w:rsid w:val="002F5780"/>
    <w:rsid w:val="00311792"/>
    <w:rsid w:val="00314F41"/>
    <w:rsid w:val="003214C3"/>
    <w:rsid w:val="00323914"/>
    <w:rsid w:val="00331A16"/>
    <w:rsid w:val="00346249"/>
    <w:rsid w:val="00353097"/>
    <w:rsid w:val="003542A8"/>
    <w:rsid w:val="003661AE"/>
    <w:rsid w:val="003823E1"/>
    <w:rsid w:val="00392206"/>
    <w:rsid w:val="003A0C3D"/>
    <w:rsid w:val="003A79A9"/>
    <w:rsid w:val="003B04E8"/>
    <w:rsid w:val="003C442E"/>
    <w:rsid w:val="003C4763"/>
    <w:rsid w:val="003E40F5"/>
    <w:rsid w:val="00425B24"/>
    <w:rsid w:val="004322B8"/>
    <w:rsid w:val="0044094A"/>
    <w:rsid w:val="004558A5"/>
    <w:rsid w:val="00457CD6"/>
    <w:rsid w:val="004672C6"/>
    <w:rsid w:val="004920D1"/>
    <w:rsid w:val="004B14DB"/>
    <w:rsid w:val="004C5060"/>
    <w:rsid w:val="004C5469"/>
    <w:rsid w:val="004C6F38"/>
    <w:rsid w:val="004D4473"/>
    <w:rsid w:val="004E538A"/>
    <w:rsid w:val="004F0DE8"/>
    <w:rsid w:val="0050310B"/>
    <w:rsid w:val="005103B1"/>
    <w:rsid w:val="005120C1"/>
    <w:rsid w:val="00522CFF"/>
    <w:rsid w:val="00581D19"/>
    <w:rsid w:val="005B05EA"/>
    <w:rsid w:val="005D1340"/>
    <w:rsid w:val="005D6A7C"/>
    <w:rsid w:val="005F1DB3"/>
    <w:rsid w:val="00610DA4"/>
    <w:rsid w:val="00630B4E"/>
    <w:rsid w:val="00630EE6"/>
    <w:rsid w:val="006317CA"/>
    <w:rsid w:val="00697625"/>
    <w:rsid w:val="006A0D95"/>
    <w:rsid w:val="006A11BC"/>
    <w:rsid w:val="006A3047"/>
    <w:rsid w:val="006B1940"/>
    <w:rsid w:val="006E0DF4"/>
    <w:rsid w:val="006E3C81"/>
    <w:rsid w:val="006E5AAC"/>
    <w:rsid w:val="006F3637"/>
    <w:rsid w:val="007211DD"/>
    <w:rsid w:val="007240EB"/>
    <w:rsid w:val="00741E1B"/>
    <w:rsid w:val="00753A9B"/>
    <w:rsid w:val="00781521"/>
    <w:rsid w:val="00782B07"/>
    <w:rsid w:val="007A2F12"/>
    <w:rsid w:val="007B0002"/>
    <w:rsid w:val="007C1584"/>
    <w:rsid w:val="008115B0"/>
    <w:rsid w:val="00813AFE"/>
    <w:rsid w:val="00816020"/>
    <w:rsid w:val="00830C6A"/>
    <w:rsid w:val="008355D8"/>
    <w:rsid w:val="00851BD1"/>
    <w:rsid w:val="008545B6"/>
    <w:rsid w:val="00890F7B"/>
    <w:rsid w:val="008A2F3B"/>
    <w:rsid w:val="008C70D0"/>
    <w:rsid w:val="008D2841"/>
    <w:rsid w:val="00901893"/>
    <w:rsid w:val="009511DD"/>
    <w:rsid w:val="00985D7F"/>
    <w:rsid w:val="009A1508"/>
    <w:rsid w:val="009A60E9"/>
    <w:rsid w:val="009B0E73"/>
    <w:rsid w:val="009C1505"/>
    <w:rsid w:val="009C445C"/>
    <w:rsid w:val="009D6C55"/>
    <w:rsid w:val="009E1B43"/>
    <w:rsid w:val="009F252B"/>
    <w:rsid w:val="00A03F4C"/>
    <w:rsid w:val="00A05D5A"/>
    <w:rsid w:val="00A4275D"/>
    <w:rsid w:val="00A73015"/>
    <w:rsid w:val="00A770C9"/>
    <w:rsid w:val="00A958E5"/>
    <w:rsid w:val="00AB24EE"/>
    <w:rsid w:val="00AC3007"/>
    <w:rsid w:val="00AC4BBF"/>
    <w:rsid w:val="00AC6265"/>
    <w:rsid w:val="00AE19A7"/>
    <w:rsid w:val="00B65F25"/>
    <w:rsid w:val="00B67266"/>
    <w:rsid w:val="00B72FDF"/>
    <w:rsid w:val="00BB6E2B"/>
    <w:rsid w:val="00BD5947"/>
    <w:rsid w:val="00BE6ED3"/>
    <w:rsid w:val="00C072BC"/>
    <w:rsid w:val="00C101A8"/>
    <w:rsid w:val="00C11E7C"/>
    <w:rsid w:val="00C24091"/>
    <w:rsid w:val="00C4221D"/>
    <w:rsid w:val="00C574E5"/>
    <w:rsid w:val="00C86C2D"/>
    <w:rsid w:val="00CD38CD"/>
    <w:rsid w:val="00CF2884"/>
    <w:rsid w:val="00CF464D"/>
    <w:rsid w:val="00D03515"/>
    <w:rsid w:val="00D11F95"/>
    <w:rsid w:val="00D15363"/>
    <w:rsid w:val="00D17D80"/>
    <w:rsid w:val="00D3015C"/>
    <w:rsid w:val="00D37B25"/>
    <w:rsid w:val="00D511E7"/>
    <w:rsid w:val="00D937EA"/>
    <w:rsid w:val="00DB0CF9"/>
    <w:rsid w:val="00DB2DF2"/>
    <w:rsid w:val="00DC13FE"/>
    <w:rsid w:val="00DE3E6F"/>
    <w:rsid w:val="00E24DBC"/>
    <w:rsid w:val="00E34C41"/>
    <w:rsid w:val="00E544DC"/>
    <w:rsid w:val="00E65BD8"/>
    <w:rsid w:val="00E66FB9"/>
    <w:rsid w:val="00E8242C"/>
    <w:rsid w:val="00E86AAE"/>
    <w:rsid w:val="00E941E5"/>
    <w:rsid w:val="00E953CB"/>
    <w:rsid w:val="00EC7CF9"/>
    <w:rsid w:val="00ED3A4B"/>
    <w:rsid w:val="00EE5D7B"/>
    <w:rsid w:val="00EF1897"/>
    <w:rsid w:val="00EF79AA"/>
    <w:rsid w:val="00F025A7"/>
    <w:rsid w:val="00F5226E"/>
    <w:rsid w:val="00F529F0"/>
    <w:rsid w:val="00F533EE"/>
    <w:rsid w:val="00F84979"/>
    <w:rsid w:val="00F955DD"/>
    <w:rsid w:val="00FE6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1DB27"/>
  <w14:defaultImageDpi w14:val="300"/>
  <w15:docId w15:val="{99AD66D0-460B-4468-ACC8-6F14E55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1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Heading2">
    <w:name w:val="heading 2"/>
    <w:basedOn w:val="Normal"/>
    <w:next w:val="Normal"/>
    <w:link w:val="Heading2Char"/>
    <w:uiPriority w:val="9"/>
    <w:unhideWhenUsed/>
    <w:qFormat/>
    <w:rsid w:val="00D511E7"/>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customStyle="1" w:styleId="Heading1Char">
    <w:name w:val="Heading 1 Char"/>
    <w:basedOn w:val="DefaultParagraphFont"/>
    <w:link w:val="Heading1"/>
    <w:uiPriority w:val="9"/>
    <w:rsid w:val="00D511E7"/>
    <w:rPr>
      <w:rFonts w:asciiTheme="majorHAnsi" w:eastAsiaTheme="majorEastAsia" w:hAnsiTheme="majorHAnsi" w:cstheme="majorBidi"/>
      <w:b/>
      <w:bCs/>
      <w:color w:val="365F91" w:themeColor="accent1" w:themeShade="BF"/>
      <w:sz w:val="28"/>
      <w:szCs w:val="28"/>
      <w:lang w:val="nl-BE"/>
    </w:rPr>
  </w:style>
  <w:style w:type="character" w:customStyle="1" w:styleId="Heading2Char">
    <w:name w:val="Heading 2 Char"/>
    <w:basedOn w:val="DefaultParagraphFont"/>
    <w:link w:val="Heading2"/>
    <w:uiPriority w:val="9"/>
    <w:rsid w:val="00D511E7"/>
    <w:rPr>
      <w:rFonts w:asciiTheme="majorHAnsi" w:eastAsiaTheme="majorEastAsia" w:hAnsiTheme="majorHAnsi" w:cstheme="majorBidi"/>
      <w:b/>
      <w:bCs/>
      <w:color w:val="4F81BD" w:themeColor="accent1"/>
      <w:sz w:val="26"/>
      <w:szCs w:val="26"/>
      <w:lang w:val="nl-BE"/>
    </w:rPr>
  </w:style>
  <w:style w:type="paragraph" w:styleId="Title">
    <w:name w:val="Title"/>
    <w:basedOn w:val="Normal"/>
    <w:next w:val="Normal"/>
    <w:link w:val="TitleChar"/>
    <w:uiPriority w:val="10"/>
    <w:qFormat/>
    <w:rsid w:val="00D511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rPr>
  </w:style>
  <w:style w:type="character" w:customStyle="1" w:styleId="TitleChar">
    <w:name w:val="Title Char"/>
    <w:basedOn w:val="DefaultParagraphFont"/>
    <w:link w:val="Title"/>
    <w:uiPriority w:val="10"/>
    <w:rsid w:val="00D511E7"/>
    <w:rPr>
      <w:rFonts w:asciiTheme="majorHAnsi" w:eastAsiaTheme="majorEastAsia" w:hAnsiTheme="majorHAnsi" w:cstheme="majorBidi"/>
      <w:color w:val="17365D" w:themeColor="text2" w:themeShade="BF"/>
      <w:spacing w:val="5"/>
      <w:kern w:val="28"/>
      <w:sz w:val="52"/>
      <w:szCs w:val="52"/>
      <w:lang w:val="nl-BE"/>
    </w:rPr>
  </w:style>
  <w:style w:type="paragraph" w:styleId="TOCHeading">
    <w:name w:val="TOC Heading"/>
    <w:basedOn w:val="Heading1"/>
    <w:next w:val="Normal"/>
    <w:uiPriority w:val="39"/>
    <w:semiHidden/>
    <w:unhideWhenUsed/>
    <w:qFormat/>
    <w:rsid w:val="00D511E7"/>
    <w:pPr>
      <w:outlineLvl w:val="9"/>
    </w:pPr>
    <w:rPr>
      <w:lang w:val="en-US" w:eastAsia="ja-JP"/>
    </w:rPr>
  </w:style>
  <w:style w:type="paragraph" w:styleId="TOC1">
    <w:name w:val="toc 1"/>
    <w:basedOn w:val="Normal"/>
    <w:next w:val="Normal"/>
    <w:autoRedefine/>
    <w:uiPriority w:val="39"/>
    <w:unhideWhenUsed/>
    <w:rsid w:val="00A05D5A"/>
    <w:pPr>
      <w:tabs>
        <w:tab w:val="left" w:pos="440"/>
        <w:tab w:val="right" w:leader="dot" w:pos="8959"/>
      </w:tabs>
      <w:spacing w:after="100" w:line="276" w:lineRule="auto"/>
      <w:jc w:val="center"/>
    </w:pPr>
    <w:rPr>
      <w:rFonts w:eastAsiaTheme="minorHAnsi"/>
      <w:sz w:val="22"/>
      <w:szCs w:val="22"/>
      <w:lang w:val="nl-BE"/>
    </w:rPr>
  </w:style>
  <w:style w:type="paragraph" w:styleId="TOC2">
    <w:name w:val="toc 2"/>
    <w:basedOn w:val="Normal"/>
    <w:next w:val="Normal"/>
    <w:autoRedefine/>
    <w:uiPriority w:val="39"/>
    <w:unhideWhenUsed/>
    <w:rsid w:val="00D511E7"/>
    <w:pPr>
      <w:spacing w:after="100" w:line="276" w:lineRule="auto"/>
      <w:ind w:left="220"/>
    </w:pPr>
    <w:rPr>
      <w:rFonts w:eastAsiaTheme="minorHAnsi"/>
      <w:sz w:val="22"/>
      <w:szCs w:val="22"/>
      <w:lang w:val="nl-BE"/>
    </w:rPr>
  </w:style>
  <w:style w:type="paragraph" w:styleId="FootnoteText">
    <w:name w:val="footnote text"/>
    <w:basedOn w:val="Normal"/>
    <w:link w:val="FootnoteTextChar"/>
    <w:uiPriority w:val="99"/>
    <w:semiHidden/>
    <w:unhideWhenUsed/>
    <w:rsid w:val="00D511E7"/>
    <w:rPr>
      <w:rFonts w:eastAsiaTheme="minorHAnsi"/>
      <w:sz w:val="20"/>
      <w:szCs w:val="20"/>
      <w:lang w:val="nl-BE"/>
    </w:rPr>
  </w:style>
  <w:style w:type="character" w:customStyle="1" w:styleId="FootnoteTextChar">
    <w:name w:val="Footnote Text Char"/>
    <w:basedOn w:val="DefaultParagraphFont"/>
    <w:link w:val="FootnoteText"/>
    <w:uiPriority w:val="99"/>
    <w:semiHidden/>
    <w:rsid w:val="00D511E7"/>
    <w:rPr>
      <w:rFonts w:eastAsiaTheme="minorHAnsi"/>
      <w:sz w:val="20"/>
      <w:szCs w:val="20"/>
      <w:lang w:val="nl-BE"/>
    </w:rPr>
  </w:style>
  <w:style w:type="character" w:styleId="FootnoteReference">
    <w:name w:val="footnote reference"/>
    <w:basedOn w:val="DefaultParagraphFont"/>
    <w:uiPriority w:val="99"/>
    <w:semiHidden/>
    <w:unhideWhenUsed/>
    <w:rsid w:val="00D511E7"/>
    <w:rPr>
      <w:vertAlign w:val="superscript"/>
    </w:rPr>
  </w:style>
  <w:style w:type="paragraph" w:styleId="NoSpacing">
    <w:name w:val="No Spacing"/>
    <w:uiPriority w:val="1"/>
    <w:qFormat/>
    <w:rsid w:val="00D511E7"/>
    <w:rPr>
      <w:rFonts w:eastAsiaTheme="minorHAnsi"/>
      <w:sz w:val="22"/>
      <w:szCs w:val="22"/>
      <w:lang w:val="nl-BE"/>
    </w:rPr>
  </w:style>
  <w:style w:type="character" w:styleId="FollowedHyperlink">
    <w:name w:val="FollowedHyperlink"/>
    <w:basedOn w:val="DefaultParagraphFont"/>
    <w:uiPriority w:val="99"/>
    <w:semiHidden/>
    <w:unhideWhenUsed/>
    <w:rsid w:val="00C86C2D"/>
    <w:rPr>
      <w:color w:val="800080" w:themeColor="followedHyperlink"/>
      <w:u w:val="single"/>
    </w:rPr>
  </w:style>
  <w:style w:type="character" w:styleId="UnresolvedMention">
    <w:name w:val="Unresolved Mention"/>
    <w:basedOn w:val="DefaultParagraphFont"/>
    <w:uiPriority w:val="99"/>
    <w:semiHidden/>
    <w:unhideWhenUsed/>
    <w:rsid w:val="00C4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65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sbois.n@mandate.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financing-sustainable-development/development-finance-standards/DAC-List-ODA-Recipients-for-reporting-2021-flo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9FB87DDC37B43BD66629C1ED421F4" ma:contentTypeVersion="16" ma:contentTypeDescription="Create a new document." ma:contentTypeScope="" ma:versionID="c85e176578b0683cb3a86e25523392c1">
  <xsd:schema xmlns:xsd="http://www.w3.org/2001/XMLSchema" xmlns:xs="http://www.w3.org/2001/XMLSchema" xmlns:p="http://schemas.microsoft.com/office/2006/metadata/properties" xmlns:ns2="673847f7-b5b3-45c8-aace-f620db79cde3" xmlns:ns3="be4dbe71-6922-45fc-af02-09d43ad62cad" targetNamespace="http://schemas.microsoft.com/office/2006/metadata/properties" ma:root="true" ma:fieldsID="6dc2a81aeec8a30933aa7556c7d40767" ns2:_="" ns3:_="">
    <xsd:import namespace="673847f7-b5b3-45c8-aace-f620db79cde3"/>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47f7-b5b3-45c8-aace-f620db79c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673847f7-b5b3-45c8-aace-f620db79cd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44BD9F-A3AF-4434-9820-288E0E146447}">
  <ds:schemaRefs>
    <ds:schemaRef ds:uri="http://schemas.openxmlformats.org/officeDocument/2006/bibliography"/>
  </ds:schemaRefs>
</ds:datastoreItem>
</file>

<file path=customXml/itemProps2.xml><?xml version="1.0" encoding="utf-8"?>
<ds:datastoreItem xmlns:ds="http://schemas.openxmlformats.org/officeDocument/2006/customXml" ds:itemID="{4B79C3FE-DB92-45A6-8692-60022CC37E18}">
  <ds:schemaRefs>
    <ds:schemaRef ds:uri="http://schemas.microsoft.com/sharepoint/v3/contenttype/forms"/>
  </ds:schemaRefs>
</ds:datastoreItem>
</file>

<file path=customXml/itemProps3.xml><?xml version="1.0" encoding="utf-8"?>
<ds:datastoreItem xmlns:ds="http://schemas.openxmlformats.org/officeDocument/2006/customXml" ds:itemID="{C42A23F6-C67D-4212-AF67-D81A4D03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47f7-b5b3-45c8-aace-f620db79cde3"/>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27861-00CC-498F-BE51-BECA2E9F9DE1}">
  <ds:schemaRefs>
    <ds:schemaRef ds:uri="http://schemas.microsoft.com/office/2006/metadata/properties"/>
    <ds:schemaRef ds:uri="http://schemas.microsoft.com/office/infopath/2007/PartnerControls"/>
    <ds:schemaRef ds:uri="be4dbe71-6922-45fc-af02-09d43ad62cad"/>
    <ds:schemaRef ds:uri="673847f7-b5b3-45c8-aace-f620db79cd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VERSTRAETEN Edith</cp:lastModifiedBy>
  <cp:revision>78</cp:revision>
  <cp:lastPrinted>2021-07-05T08:22:00Z</cp:lastPrinted>
  <dcterms:created xsi:type="dcterms:W3CDTF">2018-07-17T14:06:00Z</dcterms:created>
  <dcterms:modified xsi:type="dcterms:W3CDTF">2023-06-29T09:56:00Z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0x0101001309FB87DDC37B43BD66629C1ED421F4</vt:lpwstr>
  </property>
  <property fmtid="{D5CDD505-2E9C-101B-9397-08002B2CF9AE}" pid="3" name="Order">
    <vt:r8>1153200</vt:r8>
  </property>
  <property fmtid="{D5CDD505-2E9C-101B-9397-08002B2CF9AE}" pid="4" name="MediaServiceImageTags">
    <vt:lpwstr/>
  </property>
</Properties>
</file>