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D73B" w14:textId="5AC2C711" w:rsidR="00FF770D" w:rsidRDefault="00BC579D" w:rsidP="0096230A">
      <w:pPr>
        <w:pStyle w:val="Heading1"/>
        <w:jc w:val="center"/>
        <w:rPr>
          <w:lang w:val="fr-FR"/>
        </w:rPr>
      </w:pPr>
      <w:r w:rsidRPr="00FF770D">
        <w:rPr>
          <w:lang w:val="fr-FR"/>
        </w:rPr>
        <w:t>Oeuvres présentées</w:t>
      </w:r>
      <w:r w:rsidR="00FF770D" w:rsidRPr="00FF770D">
        <w:rPr>
          <w:lang w:val="fr-FR"/>
        </w:rPr>
        <w:t xml:space="preserve"> et </w:t>
      </w:r>
      <w:r w:rsidR="00FF770D">
        <w:rPr>
          <w:lang w:val="fr-BE"/>
        </w:rPr>
        <w:t>l</w:t>
      </w:r>
      <w:r w:rsidR="00FF770D">
        <w:rPr>
          <w:lang w:val="fr-BE"/>
        </w:rPr>
        <w:t>égendes et copyrights - Photos</w:t>
      </w:r>
      <w:r w:rsidRPr="00FF770D">
        <w:rPr>
          <w:lang w:val="fr-FR"/>
        </w:rPr>
        <w:t xml:space="preserve"> à BRAFA 2023</w:t>
      </w:r>
    </w:p>
    <w:p w14:paraId="58A782F4" w14:textId="2789B1EF" w:rsidR="00FF770D" w:rsidRDefault="0096230A" w:rsidP="0096230A">
      <w:pPr>
        <w:rPr>
          <w:lang w:val="fr-FR"/>
        </w:rPr>
      </w:pPr>
      <w:r w:rsidRPr="0096230A">
        <w:rPr>
          <w:lang w:val="fr-FR"/>
        </w:rPr>
        <w:t xml:space="preserve">Les images peuvent être téléchargées </w:t>
      </w:r>
      <w:hyperlink r:id="rId8" w:history="1">
        <w:r w:rsidR="000F27A3" w:rsidRPr="000F27A3">
          <w:rPr>
            <w:rStyle w:val="Hyperlink"/>
            <w:lang w:val="fr-FR"/>
          </w:rPr>
          <w:t>ici</w:t>
        </w:r>
        <w:r w:rsidR="00955FD8">
          <w:rPr>
            <w:rStyle w:val="Hyperlink"/>
            <w:lang w:val="fr-FR"/>
          </w:rPr>
          <w:t>,</w:t>
        </w:r>
        <w:r w:rsidR="000F27A3" w:rsidRPr="000F27A3">
          <w:rPr>
            <w:rStyle w:val="Hyperlink"/>
            <w:lang w:val="fr-FR"/>
          </w:rPr>
          <w:t xml:space="preserve"> </w:t>
        </w:r>
        <w:r w:rsidRPr="000F27A3">
          <w:rPr>
            <w:rStyle w:val="Hyperlink"/>
            <w:lang w:val="fr-FR"/>
          </w:rPr>
          <w:t>en haute résolution</w:t>
        </w:r>
      </w:hyperlink>
      <w:r w:rsidRPr="000F27A3">
        <w:rPr>
          <w:lang w:val="fr-FR"/>
        </w:rPr>
        <w:t xml:space="preserve"> </w:t>
      </w:r>
    </w:p>
    <w:p w14:paraId="4A711C32" w14:textId="77777777" w:rsidR="0096230A" w:rsidRPr="0096230A" w:rsidRDefault="0096230A" w:rsidP="0096230A">
      <w:pPr>
        <w:spacing w:after="0" w:line="240" w:lineRule="auto"/>
        <w:rPr>
          <w:lang w:val="fr-FR"/>
        </w:rPr>
      </w:pPr>
    </w:p>
    <w:tbl>
      <w:tblPr>
        <w:tblStyle w:val="TableGrid"/>
        <w:tblW w:w="7848" w:type="dxa"/>
        <w:tblInd w:w="137" w:type="dxa"/>
        <w:tblLook w:val="04A0" w:firstRow="1" w:lastRow="0" w:firstColumn="1" w:lastColumn="0" w:noHBand="0" w:noVBand="1"/>
      </w:tblPr>
      <w:tblGrid>
        <w:gridCol w:w="2526"/>
        <w:gridCol w:w="5322"/>
      </w:tblGrid>
      <w:tr w:rsidR="00BC579D" w14:paraId="1D786420" w14:textId="77777777" w:rsidTr="00A339F9">
        <w:trPr>
          <w:trHeight w:val="1370"/>
        </w:trPr>
        <w:tc>
          <w:tcPr>
            <w:tcW w:w="2526" w:type="dxa"/>
          </w:tcPr>
          <w:p w14:paraId="75DDEAF0" w14:textId="2D6C109E" w:rsidR="00A01686" w:rsidRPr="001E536A" w:rsidRDefault="00BC579D" w:rsidP="00A339F9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14F1110" wp14:editId="414E5DE4">
                  <wp:extent cx="824593" cy="1073688"/>
                  <wp:effectExtent l="0" t="0" r="0" b="0"/>
                  <wp:docPr id="4" name="Picture 4" descr="A close-up of a ski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skin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00" cy="108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5D8AE0D0" w14:textId="77777777" w:rsidR="00BC579D" w:rsidRPr="00906369" w:rsidRDefault="00BC579D" w:rsidP="00A339F9">
            <w:pPr>
              <w:rPr>
                <w:lang w:val="fr-FR"/>
              </w:rPr>
            </w:pPr>
            <w:r w:rsidRPr="00E37B8A">
              <w:rPr>
                <w:lang w:val="nl-NL"/>
              </w:rPr>
              <w:t xml:space="preserve">Hugo Duchateau, </w:t>
            </w:r>
            <w:r w:rsidRPr="00E37B8A">
              <w:rPr>
                <w:i/>
                <w:iCs/>
                <w:lang w:val="nl-NL"/>
              </w:rPr>
              <w:t>Toudekken I-II-III-IV</w:t>
            </w:r>
            <w:r w:rsidRPr="00E37B8A">
              <w:rPr>
                <w:lang w:val="nl-NL"/>
              </w:rPr>
              <w:t xml:space="preserve">, 1985-1990. </w:t>
            </w:r>
            <w:r w:rsidRPr="00906369">
              <w:rPr>
                <w:lang w:val="fr-FR"/>
              </w:rPr>
              <w:t>Acrylique sur toile</w:t>
            </w:r>
            <w:r>
              <w:rPr>
                <w:lang w:val="fr-FR"/>
              </w:rPr>
              <w:t>, 130 x 180 cm.</w:t>
            </w:r>
            <w:r w:rsidRPr="00906369">
              <w:rPr>
                <w:lang w:val="fr-FR"/>
              </w:rPr>
              <w:t xml:space="preserve">  </w:t>
            </w:r>
          </w:p>
          <w:p w14:paraId="50AF9F19" w14:textId="77777777" w:rsidR="00BC579D" w:rsidRDefault="00BC579D" w:rsidP="00A339F9">
            <w:pPr>
              <w:rPr>
                <w:lang w:val="fr-FR"/>
              </w:rPr>
            </w:pPr>
            <w:r w:rsidRPr="00535B8C">
              <w:rPr>
                <w:lang w:val="fr-FR"/>
              </w:rPr>
              <w:t>Coll. Fondation Roi Baudouin, Fonds Private Art Support Foundation</w:t>
            </w:r>
            <w:r>
              <w:rPr>
                <w:lang w:val="fr-FR"/>
              </w:rPr>
              <w:t xml:space="preserve">, </w:t>
            </w:r>
            <w:r w:rsidRPr="00677E9D">
              <w:rPr>
                <w:lang w:val="fr-FR"/>
              </w:rPr>
              <w:t>en dépôt temporaire c</w:t>
            </w:r>
            <w:r>
              <w:rPr>
                <w:lang w:val="fr-FR"/>
              </w:rPr>
              <w:t xml:space="preserve">hez </w:t>
            </w:r>
            <w:r w:rsidRPr="00677E9D">
              <w:rPr>
                <w:lang w:val="fr-FR"/>
              </w:rPr>
              <w:t>Actief Interim, Lummen</w:t>
            </w:r>
            <w:r>
              <w:rPr>
                <w:lang w:val="fr-FR"/>
              </w:rPr>
              <w:t>.</w:t>
            </w:r>
          </w:p>
          <w:p w14:paraId="33DF6D7F" w14:textId="6ADA29F5" w:rsidR="00DB6C2E" w:rsidRPr="00535B8C" w:rsidRDefault="00DB6C2E" w:rsidP="00A339F9">
            <w:pPr>
              <w:rPr>
                <w:lang w:val="fr-FR"/>
              </w:rPr>
            </w:pPr>
            <w:r w:rsidRPr="00DB6C2E">
              <w:rPr>
                <w:lang w:val="fr-FR"/>
              </w:rPr>
              <w:t>Photo : Pasfoundation</w:t>
            </w:r>
          </w:p>
        </w:tc>
      </w:tr>
      <w:tr w:rsidR="00BC579D" w14:paraId="0FCAB342" w14:textId="77777777" w:rsidTr="00A339F9">
        <w:trPr>
          <w:trHeight w:val="1617"/>
        </w:trPr>
        <w:tc>
          <w:tcPr>
            <w:tcW w:w="2526" w:type="dxa"/>
          </w:tcPr>
          <w:p w14:paraId="2EA5E1F0" w14:textId="77777777" w:rsidR="00BC579D" w:rsidRPr="00B46911" w:rsidRDefault="00BC579D" w:rsidP="00A339F9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74CDD0" wp14:editId="7A08AA88">
                  <wp:extent cx="860515" cy="12654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46" cy="12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2CD98483" w14:textId="4E88868D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>Hugo Duchateau</w:t>
            </w:r>
            <w:r>
              <w:rPr>
                <w:i/>
                <w:iCs/>
                <w:lang w:val="fr-FR"/>
              </w:rPr>
              <w:t>,</w:t>
            </w:r>
            <w:r w:rsidR="00122772">
              <w:rPr>
                <w:i/>
                <w:iCs/>
                <w:lang w:val="fr-FR"/>
              </w:rPr>
              <w:t xml:space="preserve"> Schilderij met Roze vlek en Haar</w:t>
            </w:r>
            <w:r w:rsidR="00442C8C">
              <w:rPr>
                <w:i/>
                <w:iCs/>
                <w:lang w:val="fr-FR"/>
              </w:rPr>
              <w:t xml:space="preserve"> (</w:t>
            </w:r>
            <w:r>
              <w:rPr>
                <w:i/>
                <w:iCs/>
                <w:lang w:val="fr-FR"/>
              </w:rPr>
              <w:t>Peinture avec tache rose et cheveux</w:t>
            </w:r>
            <w:r w:rsidR="00442C8C">
              <w:rPr>
                <w:i/>
                <w:iCs/>
                <w:lang w:val="fr-FR"/>
              </w:rPr>
              <w:t>)</w:t>
            </w:r>
            <w:r>
              <w:rPr>
                <w:lang w:val="fr-FR"/>
              </w:rPr>
              <w:t>, 1985. Acrylique sur toile, 120 x 175 cm.</w:t>
            </w:r>
            <w:r>
              <w:rPr>
                <w:lang w:val="fr-FR"/>
              </w:rPr>
              <w:br/>
            </w:r>
            <w:r w:rsidRPr="00535B8C">
              <w:rPr>
                <w:lang w:val="fr-FR"/>
              </w:rPr>
              <w:t>Coll. Fondation Roi Baudouin, Fonds Private Art Support Foundation</w:t>
            </w:r>
            <w:r>
              <w:rPr>
                <w:lang w:val="fr-FR"/>
              </w:rPr>
              <w:t>, en dépôt temporaire chez QPS Accountants, Genk.</w:t>
            </w:r>
          </w:p>
          <w:p w14:paraId="669EB473" w14:textId="53382308" w:rsidR="00DB6C2E" w:rsidRDefault="00DB6C2E" w:rsidP="00A339F9">
            <w:pPr>
              <w:rPr>
                <w:lang w:val="fr-FR"/>
              </w:rPr>
            </w:pPr>
            <w:r w:rsidRPr="00DB6C2E">
              <w:rPr>
                <w:lang w:val="fr-FR"/>
              </w:rPr>
              <w:t>Photo : Pasfoundation</w:t>
            </w:r>
          </w:p>
          <w:p w14:paraId="2FBD64A4" w14:textId="77777777" w:rsidR="00BC579D" w:rsidRPr="006A1233" w:rsidRDefault="00BC579D" w:rsidP="00A339F9">
            <w:pPr>
              <w:spacing w:after="160" w:line="259" w:lineRule="auto"/>
              <w:rPr>
                <w:lang w:val="fr-FR"/>
              </w:rPr>
            </w:pPr>
          </w:p>
        </w:tc>
      </w:tr>
      <w:tr w:rsidR="00BC579D" w14:paraId="1ECF4351" w14:textId="77777777" w:rsidTr="00A339F9">
        <w:trPr>
          <w:trHeight w:val="2013"/>
        </w:trPr>
        <w:tc>
          <w:tcPr>
            <w:tcW w:w="2526" w:type="dxa"/>
          </w:tcPr>
          <w:p w14:paraId="6E4BAFFC" w14:textId="77777777" w:rsidR="00BC579D" w:rsidRPr="001E536A" w:rsidRDefault="00BC579D" w:rsidP="00A339F9">
            <w:r>
              <w:rPr>
                <w:noProof/>
              </w:rPr>
              <w:drawing>
                <wp:inline distT="0" distB="0" distL="0" distR="0" wp14:anchorId="39831AEB" wp14:editId="75AC786B">
                  <wp:extent cx="841672" cy="1738992"/>
                  <wp:effectExtent l="0" t="0" r="0" b="0"/>
                  <wp:docPr id="6" name="Picture 6" descr="A picture containing person, indoor, drink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erson, indoor, drinking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97" cy="174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68AB3B8C" w14:textId="77777777" w:rsidR="00BC579D" w:rsidRPr="003B5827" w:rsidRDefault="00BC579D" w:rsidP="00A339F9">
            <w:pPr>
              <w:rPr>
                <w:rFonts w:ascii="Times New Roman" w:eastAsia="SimSun" w:hAnsi="Times New Roman" w:cs="Times New Roman"/>
                <w:sz w:val="18"/>
                <w:szCs w:val="18"/>
                <w:lang w:val="fr-BE" w:eastAsia="zh-CN"/>
              </w:rPr>
            </w:pPr>
            <w:r>
              <w:rPr>
                <w:lang w:val="fr-FR"/>
              </w:rPr>
              <w:t xml:space="preserve">Hans Memling, </w:t>
            </w:r>
            <w:r w:rsidRPr="00E579EC">
              <w:rPr>
                <w:i/>
                <w:iCs/>
                <w:lang w:val="fr-FR"/>
              </w:rPr>
              <w:t>Portrait de Francisco de Rojas</w:t>
            </w:r>
            <w:r>
              <w:rPr>
                <w:lang w:val="fr-FR"/>
              </w:rPr>
              <w:t xml:space="preserve">, 1460-1470. Huile sur panneau, </w:t>
            </w:r>
            <w:r w:rsidRPr="00315409">
              <w:rPr>
                <w:lang w:val="fr-FR"/>
              </w:rPr>
              <w:t>105,5 x 50,5 cm</w:t>
            </w:r>
            <w:r>
              <w:rPr>
                <w:lang w:val="fr-FR"/>
              </w:rPr>
              <w:t>.</w:t>
            </w:r>
          </w:p>
          <w:p w14:paraId="0C18645F" w14:textId="6FE2E9FD" w:rsidR="00BC579D" w:rsidRPr="00C76DD7" w:rsidRDefault="00D021E9" w:rsidP="00A339F9">
            <w:pPr>
              <w:rPr>
                <w:lang w:val="fr-FR"/>
              </w:rPr>
            </w:pPr>
            <w:r w:rsidRPr="00D021E9">
              <w:rPr>
                <w:lang w:val="fr-FR"/>
              </w:rPr>
              <w:t>Don du philanthrope américain William J. Middendorf</w:t>
            </w:r>
            <w:r w:rsidR="00BC579D">
              <w:rPr>
                <w:lang w:val="fr-FR"/>
              </w:rPr>
              <w:t xml:space="preserve">, </w:t>
            </w:r>
            <w:r w:rsidR="00475CCB" w:rsidRPr="00743795">
              <w:rPr>
                <w:lang w:val="fr-FR"/>
              </w:rPr>
              <w:t>par l'intermédiaire</w:t>
            </w:r>
            <w:r w:rsidR="00475CCB">
              <w:rPr>
                <w:lang w:val="fr-FR"/>
              </w:rPr>
              <w:t xml:space="preserve"> </w:t>
            </w:r>
            <w:r w:rsidR="00475CCB" w:rsidRPr="00AA37E1">
              <w:rPr>
                <w:lang w:val="fr-FR"/>
              </w:rPr>
              <w:t>de la King Baudouin Foundation US</w:t>
            </w:r>
            <w:r w:rsidR="00475CCB">
              <w:rPr>
                <w:lang w:val="fr-FR"/>
              </w:rPr>
              <w:t>, au Musea Brugge (</w:t>
            </w:r>
            <w:r w:rsidR="005008FC">
              <w:rPr>
                <w:lang w:val="fr-FR"/>
              </w:rPr>
              <w:t xml:space="preserve">Musée Memling </w:t>
            </w:r>
            <w:r w:rsidR="00475CCB">
              <w:rPr>
                <w:lang w:val="fr-FR"/>
              </w:rPr>
              <w:t xml:space="preserve">/ </w:t>
            </w:r>
            <w:r w:rsidR="00B67F7D">
              <w:rPr>
                <w:lang w:val="fr-FR"/>
              </w:rPr>
              <w:t>H</w:t>
            </w:r>
            <w:r w:rsidR="005008FC">
              <w:rPr>
                <w:lang w:val="fr-FR"/>
              </w:rPr>
              <w:t>ôpital Saint-Jean)</w:t>
            </w:r>
            <w:r w:rsidR="00BC579D">
              <w:rPr>
                <w:lang w:val="fr-FR"/>
              </w:rPr>
              <w:t xml:space="preserve">, Bruges. </w:t>
            </w:r>
          </w:p>
        </w:tc>
      </w:tr>
      <w:tr w:rsidR="00BC579D" w14:paraId="00895813" w14:textId="77777777" w:rsidTr="00A339F9">
        <w:trPr>
          <w:trHeight w:val="1759"/>
        </w:trPr>
        <w:tc>
          <w:tcPr>
            <w:tcW w:w="2526" w:type="dxa"/>
          </w:tcPr>
          <w:p w14:paraId="105633C0" w14:textId="77777777" w:rsidR="00BC579D" w:rsidRPr="001E536A" w:rsidRDefault="00BC579D" w:rsidP="00A339F9">
            <w:r>
              <w:rPr>
                <w:noProof/>
              </w:rPr>
              <w:drawing>
                <wp:inline distT="0" distB="0" distL="0" distR="0" wp14:anchorId="749492E9" wp14:editId="02D4E02C">
                  <wp:extent cx="775608" cy="1394978"/>
                  <wp:effectExtent l="0" t="0" r="5715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08" cy="140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560BFE80" w14:textId="2F2AC0AB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Illustrations de Léon Spilliaert </w:t>
            </w:r>
            <w:r w:rsidR="00DD05FA">
              <w:rPr>
                <w:lang w:val="fr-FR"/>
              </w:rPr>
              <w:t xml:space="preserve">(1902-1903) </w:t>
            </w:r>
            <w:r>
              <w:rPr>
                <w:lang w:val="fr-FR"/>
              </w:rPr>
              <w:t xml:space="preserve">dans Maurice Maeterlinck, </w:t>
            </w:r>
            <w:r>
              <w:rPr>
                <w:i/>
                <w:iCs/>
                <w:lang w:val="fr-FR"/>
              </w:rPr>
              <w:t>Théâtre</w:t>
            </w:r>
            <w:r>
              <w:rPr>
                <w:lang w:val="fr-FR"/>
              </w:rPr>
              <w:t xml:space="preserve">, 1901-1902. Illustrations réalisées </w:t>
            </w:r>
            <w:r w:rsidR="00D96E62">
              <w:rPr>
                <w:lang w:val="fr-FR"/>
              </w:rPr>
              <w:t>à</w:t>
            </w:r>
            <w:r>
              <w:rPr>
                <w:lang w:val="fr-FR"/>
              </w:rPr>
              <w:t xml:space="preserve"> </w:t>
            </w:r>
            <w:r w:rsidR="00D96E62">
              <w:rPr>
                <w:lang w:val="fr-FR"/>
              </w:rPr>
              <w:t>l’</w:t>
            </w:r>
            <w:r>
              <w:rPr>
                <w:lang w:val="fr-FR"/>
              </w:rPr>
              <w:t>encre de Chine, pinceau, plume, crayon de couleur et aquarelle.</w:t>
            </w:r>
          </w:p>
          <w:p w14:paraId="252F65B8" w14:textId="6B96D03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Coll. Fondation Roi Baudouin, Fonds Eliane Vercaempt, en dépôt aux Musées royaux des Beaux-Arts de Belgique, Bruxelles. </w:t>
            </w:r>
          </w:p>
          <w:p w14:paraId="265E08EE" w14:textId="0B1147FE" w:rsidR="00BC579D" w:rsidRPr="00DF4C6E" w:rsidRDefault="007F093D" w:rsidP="007F093D">
            <w:pPr>
              <w:rPr>
                <w:lang w:val="fr-FR"/>
              </w:rPr>
            </w:pPr>
            <w:r w:rsidRPr="007F093D">
              <w:rPr>
                <w:lang w:val="fr-FR"/>
              </w:rPr>
              <w:t>Photo : Olivier Guyaux Atelier de l’Imagier</w:t>
            </w:r>
          </w:p>
        </w:tc>
      </w:tr>
      <w:tr w:rsidR="00BC579D" w14:paraId="474ECB0B" w14:textId="77777777" w:rsidTr="00A339F9">
        <w:trPr>
          <w:trHeight w:val="1444"/>
        </w:trPr>
        <w:tc>
          <w:tcPr>
            <w:tcW w:w="2526" w:type="dxa"/>
          </w:tcPr>
          <w:p w14:paraId="30047A90" w14:textId="77777777" w:rsidR="00BC579D" w:rsidRPr="001E536A" w:rsidRDefault="00BC579D" w:rsidP="00A339F9">
            <w:r>
              <w:rPr>
                <w:noProof/>
              </w:rPr>
              <w:drawing>
                <wp:inline distT="0" distB="0" distL="0" distR="0" wp14:anchorId="3BA89E46" wp14:editId="4ECCB64D">
                  <wp:extent cx="841375" cy="1041306"/>
                  <wp:effectExtent l="0" t="0" r="0" b="6985"/>
                  <wp:docPr id="11" name="Picture 11" descr="A picture containing wall, shoji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wall, shoji, floo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4" cy="105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36DEBFDB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Paul Hankar, </w:t>
            </w:r>
            <w:r w:rsidRPr="00CD1310">
              <w:rPr>
                <w:i/>
                <w:iCs/>
                <w:lang w:val="fr-FR"/>
              </w:rPr>
              <w:t>Deux paravents</w:t>
            </w:r>
            <w:r>
              <w:rPr>
                <w:lang w:val="fr-FR"/>
              </w:rPr>
              <w:t xml:space="preserve">, 1897. Bois de mahonia, verre coloré et roulettes en cuivre, 200 x 180 cm. </w:t>
            </w:r>
          </w:p>
          <w:p w14:paraId="6159DEFF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>Coll. Fondation Roi Baudouin, Fonds du Patrimoine, en dépôt au Design museum, Gand.</w:t>
            </w:r>
          </w:p>
          <w:p w14:paraId="1A72F5DC" w14:textId="77486AEB" w:rsidR="00794029" w:rsidRPr="00A96369" w:rsidRDefault="00794029" w:rsidP="00A339F9">
            <w:pPr>
              <w:rPr>
                <w:lang w:val="fr-FR"/>
              </w:rPr>
            </w:pPr>
            <w:r w:rsidRPr="00794029">
              <w:rPr>
                <w:lang w:val="fr-FR"/>
              </w:rPr>
              <w:t>Photo : Philippe de Formanoir</w:t>
            </w:r>
          </w:p>
        </w:tc>
      </w:tr>
      <w:tr w:rsidR="00BC579D" w14:paraId="66815C2B" w14:textId="77777777" w:rsidTr="00A339F9">
        <w:trPr>
          <w:trHeight w:val="519"/>
        </w:trPr>
        <w:tc>
          <w:tcPr>
            <w:tcW w:w="2526" w:type="dxa"/>
          </w:tcPr>
          <w:p w14:paraId="34D041D5" w14:textId="77777777" w:rsidR="00BC579D" w:rsidRDefault="00BC579D" w:rsidP="00A339F9">
            <w:pPr>
              <w:rPr>
                <w:noProof/>
              </w:rPr>
            </w:pPr>
          </w:p>
          <w:p w14:paraId="347A643E" w14:textId="77777777" w:rsidR="00BC579D" w:rsidRPr="00C601EE" w:rsidRDefault="00BC579D" w:rsidP="00A339F9">
            <w:r>
              <w:rPr>
                <w:noProof/>
              </w:rPr>
              <w:drawing>
                <wp:inline distT="0" distB="0" distL="0" distR="0" wp14:anchorId="1E7A94C5" wp14:editId="5FAA1983">
                  <wp:extent cx="1208315" cy="444666"/>
                  <wp:effectExtent l="0" t="0" r="0" b="0"/>
                  <wp:docPr id="2" name="Picture 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14"/>
                          <a:srcRect l="16242" t="43051" r="43871" b="30853"/>
                          <a:stretch/>
                        </pic:blipFill>
                        <pic:spPr bwMode="auto">
                          <a:xfrm>
                            <a:off x="0" y="0"/>
                            <a:ext cx="1225006" cy="450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56646C86" w14:textId="65FFF98B" w:rsidR="00BC579D" w:rsidRPr="00527C25" w:rsidRDefault="00BC579D" w:rsidP="00A339F9">
            <w:pPr>
              <w:rPr>
                <w:lang w:val="fr-BE"/>
              </w:rPr>
            </w:pPr>
            <w:r>
              <w:rPr>
                <w:lang w:val="fr-FR"/>
              </w:rPr>
              <w:t>George Morren</w:t>
            </w:r>
            <w:r w:rsidR="00DD05FA">
              <w:rPr>
                <w:lang w:val="fr-FR"/>
              </w:rPr>
              <w:t xml:space="preserve"> et Joseph Coosemans</w:t>
            </w:r>
            <w:r>
              <w:rPr>
                <w:lang w:val="fr-FR"/>
              </w:rPr>
              <w:t xml:space="preserve">, </w:t>
            </w:r>
            <w:r w:rsidRPr="00C12CC8">
              <w:rPr>
                <w:i/>
                <w:iCs/>
                <w:lang w:val="fr-FR"/>
              </w:rPr>
              <w:t>Agrafe et six boutons de dame</w:t>
            </w:r>
            <w:r>
              <w:rPr>
                <w:lang w:val="fr-FR"/>
              </w:rPr>
              <w:t xml:space="preserve">, 1894-1899. Argent coulé et ciselé, grenats, </w:t>
            </w:r>
            <w:r w:rsidRPr="00C53C45">
              <w:rPr>
                <w:lang w:val="fr-FR"/>
              </w:rPr>
              <w:t>48 x 118 mm</w:t>
            </w:r>
            <w:r>
              <w:rPr>
                <w:lang w:val="fr-FR"/>
              </w:rPr>
              <w:t xml:space="preserve"> (</w:t>
            </w:r>
            <w:r w:rsidR="00DD05FA">
              <w:rPr>
                <w:lang w:val="fr-FR"/>
              </w:rPr>
              <w:t>a</w:t>
            </w:r>
            <w:r>
              <w:rPr>
                <w:lang w:val="fr-FR"/>
              </w:rPr>
              <w:t xml:space="preserve">grafe), </w:t>
            </w:r>
            <w:r w:rsidR="00DD05FA" w:rsidRPr="00527C25">
              <w:rPr>
                <w:lang w:val="fr-FR"/>
              </w:rPr>
              <w:t>diamètre</w:t>
            </w:r>
            <w:r w:rsidRPr="00527C25">
              <w:rPr>
                <w:lang w:val="fr-FR"/>
              </w:rPr>
              <w:t xml:space="preserve"> 28 mm</w:t>
            </w:r>
            <w:r>
              <w:rPr>
                <w:lang w:val="fr-FR"/>
              </w:rPr>
              <w:t xml:space="preserve"> (boutons de dame)</w:t>
            </w:r>
          </w:p>
          <w:p w14:paraId="05063573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Coll. Fondation Roi Baudouin, Fonds Christian Bauwens</w:t>
            </w:r>
            <w:r w:rsidR="00861888">
              <w:rPr>
                <w:lang w:val="fr-FR"/>
              </w:rPr>
              <w:t xml:space="preserve">, </w:t>
            </w:r>
            <w:r>
              <w:rPr>
                <w:lang w:val="fr-FR"/>
              </w:rPr>
              <w:t>en dépôt au Musée Art &amp; Histoire, Bruxelles.</w:t>
            </w:r>
          </w:p>
          <w:p w14:paraId="65A42DE3" w14:textId="1C290F85" w:rsidR="00C71AF9" w:rsidRPr="00AD3982" w:rsidRDefault="00C71AF9" w:rsidP="00A339F9">
            <w:pPr>
              <w:rPr>
                <w:lang w:val="fr-FR"/>
              </w:rPr>
            </w:pPr>
            <w:r w:rsidRPr="00C71AF9">
              <w:rPr>
                <w:lang w:val="fr-FR"/>
              </w:rPr>
              <w:t>Photo : Cedric Verhelst</w:t>
            </w:r>
          </w:p>
        </w:tc>
      </w:tr>
      <w:tr w:rsidR="00BC579D" w14:paraId="31260630" w14:textId="77777777" w:rsidTr="00A339F9">
        <w:trPr>
          <w:trHeight w:val="91"/>
        </w:trPr>
        <w:tc>
          <w:tcPr>
            <w:tcW w:w="2526" w:type="dxa"/>
          </w:tcPr>
          <w:p w14:paraId="0BB9BD62" w14:textId="77777777" w:rsidR="00BC579D" w:rsidRDefault="00BC579D" w:rsidP="00A339F9">
            <w:r>
              <w:rPr>
                <w:noProof/>
              </w:rPr>
              <w:lastRenderedPageBreak/>
              <w:drawing>
                <wp:inline distT="0" distB="0" distL="0" distR="0" wp14:anchorId="1BA1AF87" wp14:editId="24D787F7">
                  <wp:extent cx="1387929" cy="1027067"/>
                  <wp:effectExtent l="0" t="0" r="3175" b="1905"/>
                  <wp:docPr id="25" name="Picture 25" descr="A picture containing text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text, businesscar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73" cy="103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31152" w14:textId="77777777" w:rsidR="00BC579D" w:rsidRPr="00517146" w:rsidRDefault="00BC579D" w:rsidP="00A339F9">
            <w:pPr>
              <w:rPr>
                <w:lang w:val="fr-BE"/>
              </w:rPr>
            </w:pPr>
          </w:p>
        </w:tc>
        <w:tc>
          <w:tcPr>
            <w:tcW w:w="5322" w:type="dxa"/>
          </w:tcPr>
          <w:p w14:paraId="5DDC63E2" w14:textId="47ACE36F" w:rsidR="00BC579D" w:rsidRPr="00D22526" w:rsidRDefault="00BC579D" w:rsidP="00A339F9">
            <w:pPr>
              <w:rPr>
                <w:lang w:val="fr-FR"/>
              </w:rPr>
            </w:pPr>
            <w:r w:rsidRPr="00F312BA">
              <w:rPr>
                <w:lang w:val="fr-FR"/>
              </w:rPr>
              <w:t>Pierre Alechinsky</w:t>
            </w:r>
            <w:r>
              <w:rPr>
                <w:lang w:val="fr-FR"/>
              </w:rPr>
              <w:t xml:space="preserve">, </w:t>
            </w:r>
            <w:r w:rsidRPr="00C30E86">
              <w:rPr>
                <w:lang w:val="fr-FR"/>
              </w:rPr>
              <w:t>maquette de son</w:t>
            </w:r>
            <w:r w:rsidRPr="00D22526">
              <w:rPr>
                <w:i/>
                <w:iCs/>
                <w:lang w:val="fr-FR"/>
              </w:rPr>
              <w:t xml:space="preserve"> </w:t>
            </w:r>
            <w:r w:rsidRPr="00DD05FA">
              <w:rPr>
                <w:lang w:val="fr-FR"/>
              </w:rPr>
              <w:t>livre</w:t>
            </w:r>
            <w:r w:rsidRPr="00D22526">
              <w:rPr>
                <w:i/>
                <w:iCs/>
                <w:lang w:val="fr-FR"/>
              </w:rPr>
              <w:t xml:space="preserve"> Extraits pour traits</w:t>
            </w:r>
            <w:r w:rsidRPr="00D22526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1989. </w:t>
            </w:r>
          </w:p>
          <w:p w14:paraId="528B4A57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>Coll. Fondation Roi Baudouin, Fonds Marie-Jeanne Dauchy, en dépôt à la Wittockiana, Bruxelles.</w:t>
            </w:r>
          </w:p>
          <w:p w14:paraId="6AF0C0EC" w14:textId="4C0391FB" w:rsidR="00E95BA4" w:rsidRPr="00193ABF" w:rsidRDefault="00E95BA4" w:rsidP="00A339F9">
            <w:pPr>
              <w:rPr>
                <w:lang w:val="fr-FR"/>
              </w:rPr>
            </w:pPr>
            <w:r w:rsidRPr="00E95BA4">
              <w:rPr>
                <w:lang w:val="fr-FR"/>
              </w:rPr>
              <w:t>Photo : Stephane Briolant</w:t>
            </w:r>
          </w:p>
        </w:tc>
      </w:tr>
      <w:tr w:rsidR="00BC579D" w14:paraId="0B62C198" w14:textId="77777777" w:rsidTr="00A339F9">
        <w:trPr>
          <w:trHeight w:val="91"/>
        </w:trPr>
        <w:tc>
          <w:tcPr>
            <w:tcW w:w="2526" w:type="dxa"/>
          </w:tcPr>
          <w:p w14:paraId="1AC81B02" w14:textId="77777777" w:rsidR="00BC579D" w:rsidRPr="001E536A" w:rsidRDefault="00BC579D" w:rsidP="00A339F9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87D1DD" wp14:editId="248B01E6">
                  <wp:extent cx="955222" cy="963386"/>
                  <wp:effectExtent l="0" t="0" r="0" b="8255"/>
                  <wp:docPr id="28" name="Picture 28" descr="A close-up of a paintin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painting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8" b="8268"/>
                          <a:stretch/>
                        </pic:blipFill>
                        <pic:spPr bwMode="auto">
                          <a:xfrm>
                            <a:off x="0" y="0"/>
                            <a:ext cx="962843" cy="971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09C0DEB7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Louis Van Lint, </w:t>
            </w:r>
            <w:r w:rsidRPr="00BF5F24">
              <w:rPr>
                <w:i/>
                <w:iCs/>
                <w:lang w:val="fr-FR"/>
              </w:rPr>
              <w:t>Le jardin</w:t>
            </w:r>
            <w:r>
              <w:rPr>
                <w:lang w:val="fr-FR"/>
              </w:rPr>
              <w:t xml:space="preserve">, 1971. Huile sur toile, </w:t>
            </w:r>
            <w:r w:rsidRPr="00BF5F24">
              <w:rPr>
                <w:lang w:val="fr-FR"/>
              </w:rPr>
              <w:t>192 x 184</w:t>
            </w:r>
            <w:r>
              <w:rPr>
                <w:lang w:val="fr-FR"/>
              </w:rPr>
              <w:t xml:space="preserve"> cm (</w:t>
            </w:r>
            <w:r w:rsidRPr="00E66947">
              <w:rPr>
                <w:lang w:val="fr-FR"/>
              </w:rPr>
              <w:t>sans cadre</w:t>
            </w:r>
            <w:r>
              <w:rPr>
                <w:lang w:val="fr-FR"/>
              </w:rPr>
              <w:t>).</w:t>
            </w:r>
          </w:p>
          <w:p w14:paraId="472CD4CB" w14:textId="3D3D6AB8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>Coll. Fondation Roi Baudouin, Fonds Thomas Neirynck, en dépôt à l’Artothèque à Mons.</w:t>
            </w:r>
          </w:p>
          <w:p w14:paraId="7833DF65" w14:textId="58772CF1" w:rsidR="00014BC4" w:rsidRDefault="00014BC4" w:rsidP="00A339F9">
            <w:pPr>
              <w:rPr>
                <w:lang w:val="fr-FR"/>
              </w:rPr>
            </w:pPr>
            <w:r w:rsidRPr="00014BC4">
              <w:rPr>
                <w:lang w:val="fr-FR"/>
              </w:rPr>
              <w:t>Photo : Philippe de Formanoir</w:t>
            </w:r>
          </w:p>
          <w:p w14:paraId="1DEC4012" w14:textId="77777777" w:rsidR="00BC579D" w:rsidRPr="006008E6" w:rsidRDefault="00BC579D" w:rsidP="00A339F9">
            <w:pPr>
              <w:rPr>
                <w:lang w:val="fr-FR"/>
              </w:rPr>
            </w:pPr>
          </w:p>
        </w:tc>
      </w:tr>
      <w:tr w:rsidR="00A01686" w14:paraId="393F17DD" w14:textId="77777777" w:rsidTr="00A339F9">
        <w:trPr>
          <w:trHeight w:val="91"/>
        </w:trPr>
        <w:tc>
          <w:tcPr>
            <w:tcW w:w="2526" w:type="dxa"/>
          </w:tcPr>
          <w:p w14:paraId="52CBA48D" w14:textId="7B70F6EB" w:rsidR="00A01686" w:rsidRDefault="00A01686" w:rsidP="00A01686">
            <w:pPr>
              <w:rPr>
                <w:noProof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37BD8889" wp14:editId="7D2BD0A6">
                  <wp:extent cx="767275" cy="1110343"/>
                  <wp:effectExtent l="0" t="0" r="0" b="0"/>
                  <wp:docPr id="31" name="Picture 31" descr="A painting of a group of m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ainting of a group of m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9" cy="1113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14:paraId="14F06B31" w14:textId="0F2560DD" w:rsidR="00A01686" w:rsidRDefault="00A01686" w:rsidP="00A01686">
            <w:pPr>
              <w:rPr>
                <w:lang w:val="fr-FR"/>
              </w:rPr>
            </w:pPr>
            <w:r>
              <w:rPr>
                <w:lang w:val="fr-FR"/>
              </w:rPr>
              <w:t xml:space="preserve">Maître à la Vue de Sainte-Gudule, </w:t>
            </w:r>
            <w:r w:rsidRPr="007C5A0F">
              <w:rPr>
                <w:i/>
                <w:iCs/>
                <w:lang w:val="fr-FR"/>
              </w:rPr>
              <w:t>La Visitation</w:t>
            </w:r>
            <w:r>
              <w:rPr>
                <w:lang w:val="fr-FR"/>
              </w:rPr>
              <w:t xml:space="preserve">, vers 1490-1500. Huile sur </w:t>
            </w:r>
            <w:r w:rsidR="007A03C5">
              <w:rPr>
                <w:lang w:val="fr-FR"/>
              </w:rPr>
              <w:t xml:space="preserve">panneau en </w:t>
            </w:r>
            <w:r>
              <w:rPr>
                <w:lang w:val="fr-FR"/>
              </w:rPr>
              <w:t>chêne.</w:t>
            </w:r>
          </w:p>
          <w:p w14:paraId="72789946" w14:textId="77777777" w:rsidR="00A01686" w:rsidRDefault="00A01686" w:rsidP="00A01686">
            <w:pPr>
              <w:rPr>
                <w:lang w:val="fr-FR"/>
              </w:rPr>
            </w:pPr>
            <w:r>
              <w:rPr>
                <w:lang w:val="fr-FR"/>
              </w:rPr>
              <w:t xml:space="preserve">Coll. Fondation Roi Baudouin, Fonds Léon Courtin-Marcelle Bouche, en dépôt aux Musées Royaux des Beaux-Arts, Bruxelles. </w:t>
            </w:r>
          </w:p>
          <w:p w14:paraId="697499D9" w14:textId="560D9833" w:rsidR="000F52BC" w:rsidRDefault="000F52BC" w:rsidP="00A01686">
            <w:pPr>
              <w:rPr>
                <w:lang w:val="fr-FR"/>
              </w:rPr>
            </w:pPr>
            <w:r w:rsidRPr="000F52BC">
              <w:rPr>
                <w:lang w:val="fr-FR"/>
              </w:rPr>
              <w:t>Photo : Köller</w:t>
            </w:r>
          </w:p>
        </w:tc>
      </w:tr>
      <w:tr w:rsidR="00BC579D" w14:paraId="4752C447" w14:textId="77777777" w:rsidTr="00A339F9">
        <w:trPr>
          <w:trHeight w:val="91"/>
        </w:trPr>
        <w:tc>
          <w:tcPr>
            <w:tcW w:w="2526" w:type="dxa"/>
          </w:tcPr>
          <w:p w14:paraId="44051CBB" w14:textId="77777777" w:rsidR="00BC579D" w:rsidRDefault="00BC579D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D49CB7" wp14:editId="0E8CC8E3">
                  <wp:extent cx="1224643" cy="807807"/>
                  <wp:effectExtent l="0" t="0" r="0" b="0"/>
                  <wp:docPr id="1" name="Picture 1" descr="A picture containing tableware, different, several, arrang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ware, different, several, arrang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54" cy="8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98988" w14:textId="132C06D5" w:rsidR="00A01686" w:rsidRPr="00DD05FA" w:rsidRDefault="00A01686" w:rsidP="00A339F9">
            <w:pPr>
              <w:rPr>
                <w:noProof/>
                <w:sz w:val="18"/>
                <w:szCs w:val="18"/>
              </w:rPr>
            </w:pPr>
            <w:r w:rsidRPr="00DD05FA">
              <w:rPr>
                <w:sz w:val="18"/>
                <w:szCs w:val="18"/>
              </w:rPr>
              <w:t>Photo uniquement disponible en basse résolution</w:t>
            </w:r>
          </w:p>
        </w:tc>
        <w:tc>
          <w:tcPr>
            <w:tcW w:w="5322" w:type="dxa"/>
          </w:tcPr>
          <w:p w14:paraId="110E11C8" w14:textId="69972EB3" w:rsidR="00BC579D" w:rsidRPr="002326FA" w:rsidRDefault="00BC579D" w:rsidP="00A339F9">
            <w:pPr>
              <w:rPr>
                <w:lang w:val="fr-FR"/>
              </w:rPr>
            </w:pPr>
            <w:r w:rsidRPr="002326FA">
              <w:rPr>
                <w:lang w:val="fr-FR"/>
              </w:rPr>
              <w:t xml:space="preserve">Wolfers Frères, </w:t>
            </w:r>
            <w:r w:rsidRPr="00801009">
              <w:rPr>
                <w:i/>
                <w:iCs/>
                <w:lang w:val="fr-FR"/>
              </w:rPr>
              <w:t>couverts de service style art nouveau du «</w:t>
            </w:r>
            <w:r w:rsidR="00460E13">
              <w:rPr>
                <w:i/>
                <w:iCs/>
                <w:lang w:val="fr-FR"/>
              </w:rPr>
              <w:t>n</w:t>
            </w:r>
            <w:r w:rsidR="003960CF">
              <w:rPr>
                <w:i/>
                <w:iCs/>
                <w:lang w:val="fr-FR"/>
              </w:rPr>
              <w:t>°</w:t>
            </w:r>
            <w:r w:rsidRPr="00801009">
              <w:rPr>
                <w:i/>
                <w:iCs/>
                <w:lang w:val="fr-FR"/>
              </w:rPr>
              <w:t xml:space="preserve"> 207 Moderne » avec monogramme de Victor Horta</w:t>
            </w:r>
            <w:r w:rsidRPr="002326FA">
              <w:rPr>
                <w:lang w:val="fr-FR"/>
              </w:rPr>
              <w:t>, ca. 1902</w:t>
            </w:r>
            <w:r>
              <w:rPr>
                <w:lang w:val="fr-FR"/>
              </w:rPr>
              <w:t>. Argent</w:t>
            </w:r>
            <w:r w:rsidR="00DD05FA">
              <w:rPr>
                <w:lang w:val="fr-FR"/>
              </w:rPr>
              <w:t>.</w:t>
            </w:r>
          </w:p>
          <w:p w14:paraId="63CCE44B" w14:textId="0CF07E30" w:rsidR="00BC579D" w:rsidRPr="00A912CD" w:rsidRDefault="00BC579D" w:rsidP="00A339F9">
            <w:pPr>
              <w:rPr>
                <w:highlight w:val="yellow"/>
                <w:lang w:val="fr-FR"/>
              </w:rPr>
            </w:pPr>
            <w:r>
              <w:rPr>
                <w:lang w:val="fr-FR"/>
              </w:rPr>
              <w:t xml:space="preserve">Coll. Fondation Roi Baudouin, </w:t>
            </w:r>
            <w:r w:rsidRPr="00A912CD">
              <w:rPr>
                <w:lang w:val="fr-FR"/>
              </w:rPr>
              <w:t>Fonds</w:t>
            </w:r>
            <w:r>
              <w:rPr>
                <w:lang w:val="fr-FR"/>
              </w:rPr>
              <w:t xml:space="preserve"> </w:t>
            </w:r>
            <w:r w:rsidRPr="00A912CD">
              <w:rPr>
                <w:lang w:val="fr-FR"/>
              </w:rPr>
              <w:t>Braet-Buys-Bartholemu</w:t>
            </w:r>
            <w:r>
              <w:rPr>
                <w:lang w:val="fr-FR"/>
              </w:rPr>
              <w:t>s</w:t>
            </w:r>
            <w:r w:rsidRPr="00A912CD">
              <w:rPr>
                <w:lang w:val="fr-FR"/>
              </w:rPr>
              <w:t xml:space="preserve">, en dépôt au Musée Art &amp; Histoire, Bruxelles. </w:t>
            </w:r>
          </w:p>
          <w:p w14:paraId="465F0BC1" w14:textId="77777777" w:rsidR="00BC579D" w:rsidRPr="0034002B" w:rsidRDefault="00BC579D" w:rsidP="00A339F9">
            <w:pPr>
              <w:rPr>
                <w:lang w:val="fr-FR"/>
              </w:rPr>
            </w:pPr>
          </w:p>
        </w:tc>
      </w:tr>
      <w:tr w:rsidR="00BC579D" w14:paraId="64FDB394" w14:textId="77777777" w:rsidTr="00A339F9">
        <w:trPr>
          <w:trHeight w:val="91"/>
        </w:trPr>
        <w:tc>
          <w:tcPr>
            <w:tcW w:w="2526" w:type="dxa"/>
          </w:tcPr>
          <w:p w14:paraId="20ADAC8E" w14:textId="77777777" w:rsidR="00BC579D" w:rsidRDefault="00BC579D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036CFA" wp14:editId="00789BB9">
                  <wp:extent cx="869950" cy="1380490"/>
                  <wp:effectExtent l="0" t="0" r="6350" b="0"/>
                  <wp:docPr id="29" name="Picture 29" descr="A picture containing text, weapon,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weapon, table, console table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0B77A" w14:textId="41C17916" w:rsidR="00A01686" w:rsidRPr="00DD05FA" w:rsidRDefault="00A01686" w:rsidP="00A339F9">
            <w:pPr>
              <w:rPr>
                <w:noProof/>
                <w:sz w:val="18"/>
                <w:szCs w:val="18"/>
              </w:rPr>
            </w:pPr>
            <w:r w:rsidRPr="00DD05FA">
              <w:rPr>
                <w:sz w:val="18"/>
                <w:szCs w:val="18"/>
              </w:rPr>
              <w:t>Photo uniquement disponible en basse résolution</w:t>
            </w:r>
          </w:p>
        </w:tc>
        <w:tc>
          <w:tcPr>
            <w:tcW w:w="5322" w:type="dxa"/>
          </w:tcPr>
          <w:p w14:paraId="46CB9B70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Léon Sneyers, </w:t>
            </w:r>
            <w:r w:rsidRPr="00801009">
              <w:rPr>
                <w:i/>
                <w:iCs/>
                <w:lang w:val="fr-FR"/>
              </w:rPr>
              <w:t>Sellette réalisée pour le bassin et l’aiguière « Aurore ! » de Philippe Wolfers</w:t>
            </w:r>
            <w:r>
              <w:rPr>
                <w:lang w:val="fr-FR"/>
              </w:rPr>
              <w:t>, 1902. Chêne, 133 x 65 x 65 cm.</w:t>
            </w:r>
          </w:p>
          <w:p w14:paraId="0C16E28B" w14:textId="77777777" w:rsidR="00BC579D" w:rsidRPr="006A1233" w:rsidRDefault="00BC579D" w:rsidP="00A339F9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Coll. Fondation Roi Baudouin, Fonds du Patrimoine, en dépôt au Musée Art &amp; Histoire, Bruxelles.  </w:t>
            </w:r>
          </w:p>
        </w:tc>
      </w:tr>
      <w:tr w:rsidR="00BC579D" w14:paraId="653B2F89" w14:textId="77777777" w:rsidTr="00A339F9">
        <w:trPr>
          <w:trHeight w:val="91"/>
        </w:trPr>
        <w:tc>
          <w:tcPr>
            <w:tcW w:w="2526" w:type="dxa"/>
          </w:tcPr>
          <w:p w14:paraId="73DF20BC" w14:textId="77777777" w:rsidR="00BC579D" w:rsidRDefault="00BC579D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FAC713" wp14:editId="08B3E698">
                  <wp:extent cx="1461408" cy="1166381"/>
                  <wp:effectExtent l="0" t="0" r="5715" b="0"/>
                  <wp:docPr id="30" name="Picture 30" descr="A picture containing indoor, old, dirty, chest of dra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indoor, old, dirty, chest of drawer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23" cy="117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7C2AF" w14:textId="364F0EFE" w:rsidR="00BC579D" w:rsidRPr="00DD05FA" w:rsidRDefault="00A01686" w:rsidP="00A339F9">
            <w:pPr>
              <w:rPr>
                <w:noProof/>
                <w:sz w:val="18"/>
                <w:szCs w:val="18"/>
              </w:rPr>
            </w:pPr>
            <w:r w:rsidRPr="00DD05FA">
              <w:rPr>
                <w:sz w:val="18"/>
                <w:szCs w:val="18"/>
              </w:rPr>
              <w:t>Photo uniquement disponible en basse résolution</w:t>
            </w:r>
          </w:p>
        </w:tc>
        <w:tc>
          <w:tcPr>
            <w:tcW w:w="5322" w:type="dxa"/>
          </w:tcPr>
          <w:p w14:paraId="28F48D1E" w14:textId="280F8961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Philippe Wolfers, </w:t>
            </w:r>
            <w:r w:rsidR="00DD05FA">
              <w:rPr>
                <w:lang w:val="fr-FR"/>
              </w:rPr>
              <w:t>c</w:t>
            </w:r>
            <w:r w:rsidR="000621D9">
              <w:rPr>
                <w:i/>
                <w:iCs/>
                <w:lang w:val="fr-FR"/>
              </w:rPr>
              <w:t>adre avec motif d’iris</w:t>
            </w:r>
            <w:r>
              <w:rPr>
                <w:lang w:val="fr-FR"/>
              </w:rPr>
              <w:t xml:space="preserve">, vers 1897. Noyer, 88 x 112 cm ; </w:t>
            </w:r>
            <w:r w:rsidR="00C97798">
              <w:rPr>
                <w:lang w:val="fr-FR"/>
              </w:rPr>
              <w:t>et d</w:t>
            </w:r>
            <w:r w:rsidRPr="00390F46">
              <w:rPr>
                <w:i/>
                <w:iCs/>
                <w:lang w:val="fr-FR"/>
              </w:rPr>
              <w:t>essins</w:t>
            </w:r>
            <w:r w:rsidR="00C97798">
              <w:rPr>
                <w:i/>
                <w:iCs/>
                <w:lang w:val="fr-FR"/>
              </w:rPr>
              <w:t xml:space="preserve"> originaux</w:t>
            </w:r>
            <w:r>
              <w:rPr>
                <w:lang w:val="fr-FR"/>
              </w:rPr>
              <w:t>, vers 1898-1903. Crayon, encre</w:t>
            </w:r>
            <w:r w:rsidR="00C30E86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aquarelle et gouache sur papier. </w:t>
            </w:r>
          </w:p>
          <w:p w14:paraId="48D66DB2" w14:textId="7F3F3E3F" w:rsidR="00BC579D" w:rsidRPr="00306469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>Coll. Fondation Roi Baudouin, Fonds Braet-Buys-Bartholemus, en dépôt au Musée Art &amp; Histoire, Bruxelles.</w:t>
            </w:r>
          </w:p>
        </w:tc>
      </w:tr>
      <w:tr w:rsidR="00BC579D" w14:paraId="64B93C66" w14:textId="77777777" w:rsidTr="00A339F9">
        <w:trPr>
          <w:trHeight w:val="1759"/>
        </w:trPr>
        <w:tc>
          <w:tcPr>
            <w:tcW w:w="2526" w:type="dxa"/>
          </w:tcPr>
          <w:p w14:paraId="7F358462" w14:textId="77777777" w:rsidR="00BC579D" w:rsidRDefault="00BC579D" w:rsidP="00A339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4FA34FE9" wp14:editId="473D7AEE">
                  <wp:extent cx="914400" cy="1569056"/>
                  <wp:effectExtent l="0" t="0" r="0" b="0"/>
                  <wp:docPr id="3" name="Picture 3" descr="A picture containing floor, indoor, wall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loor, indoor, wall, furni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57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4C969" w14:textId="4324A9B9" w:rsidR="00A01686" w:rsidRPr="00DD05FA" w:rsidRDefault="00A01686" w:rsidP="00A339F9">
            <w:pPr>
              <w:rPr>
                <w:b/>
                <w:bCs/>
                <w:sz w:val="18"/>
                <w:szCs w:val="18"/>
              </w:rPr>
            </w:pPr>
            <w:r w:rsidRPr="00DD05FA">
              <w:rPr>
                <w:sz w:val="18"/>
                <w:szCs w:val="18"/>
              </w:rPr>
              <w:t>Photo uniquement disponible en basse résolution</w:t>
            </w:r>
          </w:p>
        </w:tc>
        <w:tc>
          <w:tcPr>
            <w:tcW w:w="5322" w:type="dxa"/>
          </w:tcPr>
          <w:p w14:paraId="258F8CE6" w14:textId="77777777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Serge Vandercam, </w:t>
            </w:r>
            <w:r>
              <w:rPr>
                <w:i/>
                <w:iCs/>
                <w:lang w:val="fr-FR"/>
              </w:rPr>
              <w:t>Oizal</w:t>
            </w:r>
            <w:r>
              <w:rPr>
                <w:lang w:val="fr-FR"/>
              </w:rPr>
              <w:t xml:space="preserve">, 1975. Bois avec patine noire, </w:t>
            </w:r>
            <w:r w:rsidRPr="00F72C64">
              <w:rPr>
                <w:lang w:val="fr-FR"/>
              </w:rPr>
              <w:t>112 cm de hauteur (petit pied compris)</w:t>
            </w:r>
            <w:r>
              <w:rPr>
                <w:lang w:val="fr-FR"/>
              </w:rPr>
              <w:t>.</w:t>
            </w:r>
          </w:p>
          <w:p w14:paraId="0F1D1F89" w14:textId="3D162FC6" w:rsidR="00BC579D" w:rsidRDefault="00BC579D" w:rsidP="00A339F9">
            <w:pPr>
              <w:rPr>
                <w:lang w:val="fr-FR"/>
              </w:rPr>
            </w:pPr>
            <w:r>
              <w:rPr>
                <w:lang w:val="fr-FR"/>
              </w:rPr>
              <w:t xml:space="preserve">Coll. Fondation Roi Baudouin, </w:t>
            </w:r>
            <w:r w:rsidR="00D021E9" w:rsidRPr="00D021E9">
              <w:rPr>
                <w:lang w:val="fr-FR"/>
              </w:rPr>
              <w:t>Don de Michel et Fiammetta Wittock</w:t>
            </w:r>
            <w:r w:rsidR="00475CCB">
              <w:rPr>
                <w:lang w:val="fr-FR"/>
              </w:rPr>
              <w:t>.</w:t>
            </w:r>
          </w:p>
          <w:p w14:paraId="6B4F8549" w14:textId="77777777" w:rsidR="00BC579D" w:rsidRPr="0072537A" w:rsidRDefault="00BC579D" w:rsidP="00A339F9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46D1B372" w14:textId="77777777" w:rsidR="00BC579D" w:rsidRPr="00BC579D" w:rsidRDefault="00BC579D" w:rsidP="00BC579D">
      <w:pPr>
        <w:pStyle w:val="Heading1"/>
        <w:jc w:val="center"/>
      </w:pPr>
    </w:p>
    <w:p w14:paraId="5874B79B" w14:textId="719E7CAD" w:rsidR="003432FB" w:rsidRPr="00BC579D" w:rsidRDefault="003432FB">
      <w:pPr>
        <w:rPr>
          <w:lang w:val="fr-BE"/>
        </w:rPr>
      </w:pPr>
    </w:p>
    <w:sectPr w:rsidR="003432FB" w:rsidRPr="00BC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33E"/>
    <w:multiLevelType w:val="multilevel"/>
    <w:tmpl w:val="A5F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675C2"/>
    <w:multiLevelType w:val="multilevel"/>
    <w:tmpl w:val="B0E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103376"/>
    <w:multiLevelType w:val="multilevel"/>
    <w:tmpl w:val="FAD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253526">
    <w:abstractNumId w:val="1"/>
  </w:num>
  <w:num w:numId="2" w16cid:durableId="1691907271">
    <w:abstractNumId w:val="2"/>
  </w:num>
  <w:num w:numId="3" w16cid:durableId="10620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CC"/>
    <w:rsid w:val="00010273"/>
    <w:rsid w:val="00014BC4"/>
    <w:rsid w:val="000621D9"/>
    <w:rsid w:val="000868E3"/>
    <w:rsid w:val="000B6BD4"/>
    <w:rsid w:val="000F27A3"/>
    <w:rsid w:val="000F52BC"/>
    <w:rsid w:val="0010483D"/>
    <w:rsid w:val="00122772"/>
    <w:rsid w:val="00140566"/>
    <w:rsid w:val="00140FCA"/>
    <w:rsid w:val="00193ABF"/>
    <w:rsid w:val="00197F55"/>
    <w:rsid w:val="001E536A"/>
    <w:rsid w:val="001F08A6"/>
    <w:rsid w:val="002126E1"/>
    <w:rsid w:val="0022637B"/>
    <w:rsid w:val="002329BC"/>
    <w:rsid w:val="002620E2"/>
    <w:rsid w:val="00292773"/>
    <w:rsid w:val="002A2F7C"/>
    <w:rsid w:val="002B2660"/>
    <w:rsid w:val="002C47E8"/>
    <w:rsid w:val="00306469"/>
    <w:rsid w:val="00315409"/>
    <w:rsid w:val="0034002B"/>
    <w:rsid w:val="003432FB"/>
    <w:rsid w:val="00390F46"/>
    <w:rsid w:val="003960CF"/>
    <w:rsid w:val="003A12C4"/>
    <w:rsid w:val="003B5827"/>
    <w:rsid w:val="00436CFF"/>
    <w:rsid w:val="00442C8C"/>
    <w:rsid w:val="00444C0D"/>
    <w:rsid w:val="00446731"/>
    <w:rsid w:val="00455F5E"/>
    <w:rsid w:val="00460E13"/>
    <w:rsid w:val="00475CCB"/>
    <w:rsid w:val="004965F9"/>
    <w:rsid w:val="004F7DE9"/>
    <w:rsid w:val="005008FC"/>
    <w:rsid w:val="00527C25"/>
    <w:rsid w:val="005309D5"/>
    <w:rsid w:val="005345EB"/>
    <w:rsid w:val="00535B8C"/>
    <w:rsid w:val="00561C48"/>
    <w:rsid w:val="005A6BCA"/>
    <w:rsid w:val="005E54DC"/>
    <w:rsid w:val="006008E6"/>
    <w:rsid w:val="00646C48"/>
    <w:rsid w:val="00686F3D"/>
    <w:rsid w:val="006A1233"/>
    <w:rsid w:val="006C4F1D"/>
    <w:rsid w:val="006D5701"/>
    <w:rsid w:val="00706E05"/>
    <w:rsid w:val="0072537A"/>
    <w:rsid w:val="00754A5D"/>
    <w:rsid w:val="00794029"/>
    <w:rsid w:val="007A03C5"/>
    <w:rsid w:val="007B581F"/>
    <w:rsid w:val="007C5A0F"/>
    <w:rsid w:val="007D76DA"/>
    <w:rsid w:val="007E4F3D"/>
    <w:rsid w:val="007F093D"/>
    <w:rsid w:val="007F1C88"/>
    <w:rsid w:val="00801009"/>
    <w:rsid w:val="0083688C"/>
    <w:rsid w:val="00836FC2"/>
    <w:rsid w:val="00861888"/>
    <w:rsid w:val="008736C3"/>
    <w:rsid w:val="00881CEA"/>
    <w:rsid w:val="008864E7"/>
    <w:rsid w:val="00890987"/>
    <w:rsid w:val="008C31A7"/>
    <w:rsid w:val="008D02CD"/>
    <w:rsid w:val="008E1FFC"/>
    <w:rsid w:val="008E480C"/>
    <w:rsid w:val="008F118A"/>
    <w:rsid w:val="00955FD8"/>
    <w:rsid w:val="0096230A"/>
    <w:rsid w:val="00994B24"/>
    <w:rsid w:val="00A01686"/>
    <w:rsid w:val="00A94D5E"/>
    <w:rsid w:val="00A96369"/>
    <w:rsid w:val="00AC1A53"/>
    <w:rsid w:val="00AD3982"/>
    <w:rsid w:val="00B079A4"/>
    <w:rsid w:val="00B210C2"/>
    <w:rsid w:val="00B3428D"/>
    <w:rsid w:val="00B60A19"/>
    <w:rsid w:val="00B67F7D"/>
    <w:rsid w:val="00B80ACE"/>
    <w:rsid w:val="00BC579D"/>
    <w:rsid w:val="00BF5F24"/>
    <w:rsid w:val="00C12CC8"/>
    <w:rsid w:val="00C13F2E"/>
    <w:rsid w:val="00C170EC"/>
    <w:rsid w:val="00C26F35"/>
    <w:rsid w:val="00C30E86"/>
    <w:rsid w:val="00C53C45"/>
    <w:rsid w:val="00C71AF9"/>
    <w:rsid w:val="00C75223"/>
    <w:rsid w:val="00C76DD7"/>
    <w:rsid w:val="00C87CB7"/>
    <w:rsid w:val="00C97798"/>
    <w:rsid w:val="00CB35D7"/>
    <w:rsid w:val="00CD1310"/>
    <w:rsid w:val="00D021E9"/>
    <w:rsid w:val="00D028EB"/>
    <w:rsid w:val="00D22526"/>
    <w:rsid w:val="00D96E62"/>
    <w:rsid w:val="00DB367C"/>
    <w:rsid w:val="00DB6C2E"/>
    <w:rsid w:val="00DD05FA"/>
    <w:rsid w:val="00DE7204"/>
    <w:rsid w:val="00DF4C6E"/>
    <w:rsid w:val="00E07DCC"/>
    <w:rsid w:val="00E37B8A"/>
    <w:rsid w:val="00E47E6A"/>
    <w:rsid w:val="00E54E0D"/>
    <w:rsid w:val="00E579EC"/>
    <w:rsid w:val="00E66947"/>
    <w:rsid w:val="00E95BA4"/>
    <w:rsid w:val="00E95DF8"/>
    <w:rsid w:val="00EA037B"/>
    <w:rsid w:val="00EC490F"/>
    <w:rsid w:val="00F312BA"/>
    <w:rsid w:val="00F55249"/>
    <w:rsid w:val="00F72C64"/>
    <w:rsid w:val="00F74926"/>
    <w:rsid w:val="00FC2DB7"/>
    <w:rsid w:val="00FE5CA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774D1"/>
  <w15:chartTrackingRefBased/>
  <w15:docId w15:val="{7917E452-296E-48B6-ACE5-090F3EB4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CC"/>
  </w:style>
  <w:style w:type="paragraph" w:styleId="Heading1">
    <w:name w:val="heading 1"/>
    <w:basedOn w:val="Normal"/>
    <w:link w:val="Heading1Char"/>
    <w:uiPriority w:val="9"/>
    <w:qFormat/>
    <w:rsid w:val="0053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DCC"/>
    <w:rPr>
      <w:sz w:val="20"/>
      <w:szCs w:val="20"/>
    </w:rPr>
  </w:style>
  <w:style w:type="character" w:customStyle="1" w:styleId="cf11">
    <w:name w:val="cf11"/>
    <w:basedOn w:val="DefaultParagraphFont"/>
    <w:rsid w:val="00E07DCC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8F118A"/>
    <w:pPr>
      <w:spacing w:before="100" w:beforeAutospacing="1" w:after="100" w:afterAutospacing="1" w:line="240" w:lineRule="auto"/>
    </w:pPr>
    <w:rPr>
      <w:rFonts w:ascii="Calibri" w:hAnsi="Calibri" w:cs="Calibri"/>
      <w:lang w:eastAsia="en-BE"/>
    </w:rPr>
  </w:style>
  <w:style w:type="character" w:customStyle="1" w:styleId="normaltextrun">
    <w:name w:val="normaltextrun"/>
    <w:basedOn w:val="DefaultParagraphFont"/>
    <w:rsid w:val="008F118A"/>
  </w:style>
  <w:style w:type="character" w:customStyle="1" w:styleId="eop">
    <w:name w:val="eop"/>
    <w:basedOn w:val="DefaultParagraphFont"/>
    <w:rsid w:val="008F118A"/>
  </w:style>
  <w:style w:type="character" w:customStyle="1" w:styleId="Heading1Char">
    <w:name w:val="Heading 1 Char"/>
    <w:basedOn w:val="DefaultParagraphFont"/>
    <w:link w:val="Heading1"/>
    <w:uiPriority w:val="9"/>
    <w:rsid w:val="00535B8C"/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5E"/>
    <w:rPr>
      <w:b/>
      <w:bCs/>
      <w:sz w:val="20"/>
      <w:szCs w:val="20"/>
    </w:rPr>
  </w:style>
  <w:style w:type="character" w:customStyle="1" w:styleId="field-unit">
    <w:name w:val="field-unit"/>
    <w:basedOn w:val="DefaultParagraphFont"/>
    <w:rsid w:val="00FE5CAB"/>
  </w:style>
  <w:style w:type="character" w:customStyle="1" w:styleId="views-label">
    <w:name w:val="views-label"/>
    <w:basedOn w:val="DefaultParagraphFont"/>
    <w:rsid w:val="00FE5CAB"/>
  </w:style>
  <w:style w:type="character" w:customStyle="1" w:styleId="a-list-item">
    <w:name w:val="a-list-item"/>
    <w:basedOn w:val="DefaultParagraphFont"/>
    <w:rsid w:val="00D22526"/>
  </w:style>
  <w:style w:type="paragraph" w:customStyle="1" w:styleId="AdlibStandaard">
    <w:name w:val="AdlibStandaard"/>
    <w:basedOn w:val="Normal"/>
    <w:next w:val="Normal"/>
    <w:qFormat/>
    <w:rsid w:val="00B07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F2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kbs-frb.be/booWfkNUHS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D6EFB-5126-4902-9F06-6180588ACA1F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2.xml><?xml version="1.0" encoding="utf-8"?>
<ds:datastoreItem xmlns:ds="http://schemas.openxmlformats.org/officeDocument/2006/customXml" ds:itemID="{38381804-3006-48FC-AC01-6B53309E2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58873-1686-466A-82AD-ED084A5FC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 Lies</dc:creator>
  <cp:keywords/>
  <dc:description/>
  <cp:lastModifiedBy>Van Noppen Thierry</cp:lastModifiedBy>
  <cp:revision>14</cp:revision>
  <dcterms:created xsi:type="dcterms:W3CDTF">2023-01-18T14:35:00Z</dcterms:created>
  <dcterms:modified xsi:type="dcterms:W3CDTF">2023-01-19T09:51:00Z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