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1874" w14:textId="77777777" w:rsidR="008A68EB" w:rsidRDefault="008A68E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</w:p>
    <w:p w14:paraId="3F6C1875" w14:textId="77777777" w:rsidR="008A68EB" w:rsidRDefault="008A68E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</w:p>
    <w:p w14:paraId="3F6C1876" w14:textId="77777777" w:rsidR="008A68EB" w:rsidRPr="008A68EB" w:rsidRDefault="008A68E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b/>
          <w:color w:val="000000"/>
          <w:sz w:val="32"/>
          <w:szCs w:val="32"/>
          <w:u w:val="single"/>
          <w:lang w:val="en-US"/>
        </w:rPr>
      </w:pPr>
      <w:r w:rsidRPr="008A68EB">
        <w:rPr>
          <w:rFonts w:ascii="Garamond" w:hAnsi="Garamond" w:cs="Tahoma"/>
          <w:b/>
          <w:color w:val="000000"/>
          <w:sz w:val="32"/>
          <w:szCs w:val="32"/>
          <w:u w:val="single"/>
          <w:lang w:val="en-US"/>
        </w:rPr>
        <w:t>Selection criteria</w:t>
      </w:r>
    </w:p>
    <w:p w14:paraId="3F6C1877" w14:textId="77777777" w:rsidR="008A68EB" w:rsidRPr="008A68EB" w:rsidRDefault="008A68E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b/>
          <w:color w:val="000000"/>
          <w:sz w:val="28"/>
          <w:szCs w:val="28"/>
          <w:lang w:val="en-US"/>
        </w:rPr>
      </w:pPr>
    </w:p>
    <w:p w14:paraId="3F6C1878" w14:textId="77777777" w:rsidR="008A68EB" w:rsidRDefault="008A68E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</w:p>
    <w:p w14:paraId="3F6C1879" w14:textId="77777777" w:rsidR="008A68EB" w:rsidRDefault="008A68E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</w:p>
    <w:p w14:paraId="569CD849" w14:textId="3F980FA7" w:rsidR="00615731" w:rsidRDefault="008A68EB" w:rsidP="00615731">
      <w:pPr>
        <w:pStyle w:val="NormalWeb"/>
        <w:rPr>
          <w:rFonts w:ascii="Garamond" w:eastAsia="Times New Roman" w:hAnsi="Garamond"/>
          <w:lang w:val="en"/>
        </w:rPr>
      </w:pPr>
      <w:r w:rsidRPr="008A68EB">
        <w:rPr>
          <w:rFonts w:ascii="Garamond" w:hAnsi="Garamond" w:cs="Tahoma"/>
          <w:color w:val="000000"/>
          <w:lang w:val="en-US"/>
        </w:rPr>
        <w:t xml:space="preserve">In order to be </w:t>
      </w:r>
      <w:r w:rsidRPr="008A68EB">
        <w:rPr>
          <w:rFonts w:ascii="Garamond" w:hAnsi="Garamond" w:cs="Tahoma"/>
          <w:b/>
          <w:color w:val="000000"/>
          <w:lang w:val="en-US"/>
        </w:rPr>
        <w:t>eligible</w:t>
      </w:r>
      <w:r w:rsidRPr="008A68EB">
        <w:rPr>
          <w:rFonts w:ascii="Garamond" w:hAnsi="Garamond" w:cs="Tahoma"/>
          <w:color w:val="000000"/>
          <w:lang w:val="en-US"/>
        </w:rPr>
        <w:t xml:space="preserve"> the project must correspond to the object of the call as it is described on this site and it m</w:t>
      </w:r>
      <w:r w:rsidR="00792420">
        <w:rPr>
          <w:rFonts w:ascii="Garamond" w:hAnsi="Garamond" w:cs="Tahoma"/>
          <w:color w:val="000000"/>
          <w:lang w:val="en-US"/>
        </w:rPr>
        <w:t>ay</w:t>
      </w:r>
      <w:r w:rsidRPr="008A68EB">
        <w:rPr>
          <w:rFonts w:ascii="Garamond" w:hAnsi="Garamond" w:cs="Tahoma"/>
          <w:color w:val="000000"/>
          <w:lang w:val="en-US"/>
        </w:rPr>
        <w:t xml:space="preserve"> not be of a commercial nature</w:t>
      </w:r>
      <w:r w:rsidRPr="00AA047F">
        <w:rPr>
          <w:rFonts w:ascii="Garamond" w:hAnsi="Garamond" w:cs="Tahoma"/>
          <w:color w:val="000000"/>
          <w:lang w:val="en-US"/>
        </w:rPr>
        <w:t xml:space="preserve">. </w:t>
      </w:r>
      <w:r w:rsidR="00615731" w:rsidRPr="002C3317">
        <w:rPr>
          <w:rFonts w:ascii="Garamond" w:eastAsia="Times New Roman" w:hAnsi="Garamond"/>
          <w:lang w:val="en"/>
        </w:rPr>
        <w:t>All projects must be located in a country where Solvay is active (</w:t>
      </w:r>
      <w:hyperlink r:id="rId11" w:history="1">
        <w:r w:rsidR="00615731" w:rsidRPr="00973463">
          <w:rPr>
            <w:rStyle w:val="Hyperlink"/>
            <w:rFonts w:ascii="Garamond" w:eastAsia="Times New Roman" w:hAnsi="Garamond"/>
            <w:lang w:val="en"/>
          </w:rPr>
          <w:t>https://www.solvay.com/en/solvay-around-the-world</w:t>
        </w:r>
      </w:hyperlink>
      <w:r w:rsidR="00615731" w:rsidRPr="002C3317">
        <w:rPr>
          <w:rFonts w:ascii="Garamond" w:eastAsia="Times New Roman" w:hAnsi="Garamond"/>
          <w:lang w:val="en"/>
        </w:rPr>
        <w:t xml:space="preserve">). </w:t>
      </w:r>
    </w:p>
    <w:p w14:paraId="3F6C187B" w14:textId="77777777" w:rsidR="00532DD1" w:rsidRDefault="00532DD1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</w:p>
    <w:p w14:paraId="3F6C187C" w14:textId="77777777" w:rsidR="008A68EB" w:rsidRPr="008A68EB" w:rsidRDefault="008A68E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  <w:r w:rsidRPr="008A68EB">
        <w:rPr>
          <w:rFonts w:ascii="Garamond" w:hAnsi="Garamond" w:cs="Tahoma"/>
          <w:color w:val="000000"/>
          <w:lang w:val="en-US"/>
        </w:rPr>
        <w:t xml:space="preserve">During its </w:t>
      </w:r>
      <w:r w:rsidRPr="008A68EB">
        <w:rPr>
          <w:rFonts w:ascii="Garamond" w:hAnsi="Garamond" w:cs="Tahoma"/>
          <w:b/>
          <w:color w:val="000000"/>
          <w:lang w:val="en-US"/>
        </w:rPr>
        <w:t>selection</w:t>
      </w:r>
      <w:r w:rsidRPr="008A68EB">
        <w:rPr>
          <w:rFonts w:ascii="Garamond" w:hAnsi="Garamond" w:cs="Tahoma"/>
          <w:color w:val="000000"/>
          <w:lang w:val="en-US"/>
        </w:rPr>
        <w:t xml:space="preserve"> process, the jury will pay attention to the following criteria: </w:t>
      </w:r>
    </w:p>
    <w:p w14:paraId="3F6C187E" w14:textId="77777777" w:rsidR="00F62683" w:rsidRPr="008A68EB" w:rsidRDefault="00F62683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</w:p>
    <w:p w14:paraId="7CD1E07F" w14:textId="123EC969" w:rsidR="0034500B" w:rsidRDefault="008A68EB" w:rsidP="000F3F7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  <w:r w:rsidRPr="008A68EB">
        <w:rPr>
          <w:rFonts w:ascii="Garamond" w:hAnsi="Garamond" w:cs="Tahoma"/>
          <w:color w:val="000000"/>
          <w:lang w:val="en-US"/>
        </w:rPr>
        <w:t xml:space="preserve">the potential impact </w:t>
      </w:r>
      <w:r w:rsidR="00223E43" w:rsidRPr="00223E43">
        <w:rPr>
          <w:rFonts w:ascii="Garamond" w:hAnsi="Garamond" w:cs="Tahoma"/>
          <w:color w:val="000000"/>
          <w:lang w:val="en-US"/>
        </w:rPr>
        <w:t>of the project. In this regard, the Selection Committee will be attentive to the number of people affected by the project</w:t>
      </w:r>
    </w:p>
    <w:p w14:paraId="544D0AC8" w14:textId="77777777" w:rsidR="00223E43" w:rsidRDefault="00223E43" w:rsidP="00223E43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</w:p>
    <w:p w14:paraId="29630295" w14:textId="2B422113" w:rsidR="00223E43" w:rsidRPr="00223E43" w:rsidRDefault="00133789" w:rsidP="00223E4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  <w:r>
        <w:rPr>
          <w:rFonts w:ascii="Garamond" w:hAnsi="Garamond" w:cs="Tahoma"/>
          <w:color w:val="000000"/>
          <w:lang w:val="en-US"/>
        </w:rPr>
        <w:t xml:space="preserve">the </w:t>
      </w:r>
      <w:r w:rsidR="007642C2" w:rsidRPr="007642C2">
        <w:rPr>
          <w:rFonts w:ascii="Garamond" w:hAnsi="Garamond" w:cs="Tahoma"/>
          <w:color w:val="000000"/>
          <w:lang w:val="en-US"/>
        </w:rPr>
        <w:t>communication of the KPI's requested in the</w:t>
      </w:r>
      <w:r>
        <w:rPr>
          <w:rFonts w:ascii="Garamond" w:hAnsi="Garamond" w:cs="Tahoma"/>
          <w:color w:val="000000"/>
          <w:lang w:val="en-US"/>
        </w:rPr>
        <w:t xml:space="preserve"> application</w:t>
      </w:r>
      <w:r w:rsidR="007642C2" w:rsidRPr="007642C2">
        <w:rPr>
          <w:rFonts w:ascii="Garamond" w:hAnsi="Garamond" w:cs="Tahoma"/>
          <w:color w:val="000000"/>
          <w:lang w:val="en-US"/>
        </w:rPr>
        <w:t xml:space="preserve"> form (age of the beneficiaries and their number)</w:t>
      </w:r>
    </w:p>
    <w:p w14:paraId="49270E03" w14:textId="77777777" w:rsidR="0034500B" w:rsidRDefault="0034500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</w:p>
    <w:p w14:paraId="3F6C187F" w14:textId="02BBFD6B" w:rsidR="008A68EB" w:rsidRPr="00CF498D" w:rsidRDefault="00B17A6D" w:rsidP="00CF498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  <w:r w:rsidRPr="00CF498D">
        <w:rPr>
          <w:rFonts w:ascii="Garamond" w:hAnsi="Garamond" w:cs="Tahoma"/>
          <w:color w:val="000000"/>
          <w:lang w:val="en-US"/>
        </w:rPr>
        <w:t>the innovative</w:t>
      </w:r>
      <w:r w:rsidR="003636D2">
        <w:rPr>
          <w:rFonts w:ascii="Garamond" w:hAnsi="Garamond" w:cs="Tahoma"/>
          <w:color w:val="000000"/>
          <w:lang w:val="en-US"/>
        </w:rPr>
        <w:t>,</w:t>
      </w:r>
      <w:r w:rsidRPr="00CF498D">
        <w:rPr>
          <w:rFonts w:ascii="Garamond" w:hAnsi="Garamond" w:cs="Tahoma"/>
          <w:color w:val="000000"/>
          <w:lang w:val="en-US"/>
        </w:rPr>
        <w:t xml:space="preserve"> original </w:t>
      </w:r>
      <w:r w:rsidR="003636D2">
        <w:rPr>
          <w:rFonts w:ascii="Garamond" w:hAnsi="Garamond" w:cs="Tahoma"/>
          <w:color w:val="000000"/>
          <w:lang w:val="en-US"/>
        </w:rPr>
        <w:t xml:space="preserve">and pioneering </w:t>
      </w:r>
      <w:r w:rsidRPr="00CF498D">
        <w:rPr>
          <w:rFonts w:ascii="Garamond" w:hAnsi="Garamond" w:cs="Tahoma"/>
          <w:color w:val="000000"/>
          <w:lang w:val="en-US"/>
        </w:rPr>
        <w:t>nature of the project</w:t>
      </w:r>
    </w:p>
    <w:p w14:paraId="3F6C1880" w14:textId="77777777" w:rsidR="008A68EB" w:rsidRPr="008A68EB" w:rsidRDefault="008A68E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  <w:r w:rsidRPr="008A68EB">
        <w:rPr>
          <w:rFonts w:ascii="Garamond" w:hAnsi="Garamond" w:cs="Tahoma"/>
          <w:color w:val="000000"/>
          <w:lang w:val="en-US"/>
        </w:rPr>
        <w:t xml:space="preserve"> </w:t>
      </w:r>
    </w:p>
    <w:p w14:paraId="3F6C1881" w14:textId="63E82C60" w:rsidR="00AD3F4C" w:rsidRDefault="008A68EB" w:rsidP="003302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  <w:r w:rsidRPr="008A68EB">
        <w:rPr>
          <w:rFonts w:ascii="Garamond" w:hAnsi="Garamond" w:cs="Tahoma"/>
          <w:color w:val="000000"/>
          <w:lang w:val="en-US"/>
        </w:rPr>
        <w:t>the project must be clear, concrete and realistic</w:t>
      </w:r>
    </w:p>
    <w:p w14:paraId="3F6C1882" w14:textId="77777777" w:rsidR="00AD3F4C" w:rsidRPr="00AD3F4C" w:rsidRDefault="008A68EB" w:rsidP="00AD3F4C">
      <w:pPr>
        <w:pStyle w:val="ListParagraph"/>
        <w:numPr>
          <w:ilvl w:val="1"/>
          <w:numId w:val="9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eastAsia="Times New Roman" w:hAnsi="Garamond"/>
          <w:lang w:val="en-US"/>
        </w:rPr>
      </w:pPr>
      <w:r w:rsidRPr="00AD3F4C">
        <w:rPr>
          <w:rFonts w:ascii="Garamond" w:eastAsia="Times New Roman" w:hAnsi="Garamond"/>
          <w:lang w:val="en-US"/>
        </w:rPr>
        <w:t>it must be possible to implement it with the stated funding and within the stated timetable</w:t>
      </w:r>
      <w:r w:rsidR="00AD3F4C" w:rsidRPr="00AD3F4C">
        <w:rPr>
          <w:rFonts w:ascii="Garamond" w:eastAsia="Times New Roman" w:hAnsi="Garamond"/>
          <w:lang w:val="en-US"/>
        </w:rPr>
        <w:t xml:space="preserve"> </w:t>
      </w:r>
    </w:p>
    <w:p w14:paraId="3F6C1883" w14:textId="77777777" w:rsidR="008A68EB" w:rsidRPr="00B95050" w:rsidRDefault="00B95050" w:rsidP="00B95050">
      <w:pPr>
        <w:pStyle w:val="ListParagraph"/>
        <w:numPr>
          <w:ilvl w:val="1"/>
          <w:numId w:val="9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  <w:r w:rsidRPr="00B95050">
        <w:rPr>
          <w:rFonts w:ascii="Garamond" w:eastAsia="Times New Roman" w:hAnsi="Garamond"/>
          <w:lang w:val="en-US"/>
        </w:rPr>
        <w:t xml:space="preserve">the </w:t>
      </w:r>
      <w:r w:rsidR="004559DD" w:rsidRPr="00B95050">
        <w:rPr>
          <w:rFonts w:ascii="Garamond" w:eastAsia="Times New Roman" w:hAnsi="Garamond"/>
          <w:lang w:val="en-US"/>
        </w:rPr>
        <w:t>summary</w:t>
      </w:r>
      <w:r w:rsidRPr="00B95050">
        <w:rPr>
          <w:rFonts w:ascii="Garamond" w:eastAsia="Times New Roman" w:hAnsi="Garamond"/>
          <w:lang w:val="en-US"/>
        </w:rPr>
        <w:t xml:space="preserve"> of the project must be as </w:t>
      </w:r>
      <w:r>
        <w:rPr>
          <w:rFonts w:ascii="Garamond" w:eastAsia="Times New Roman" w:hAnsi="Garamond"/>
          <w:lang w:val="en-US"/>
        </w:rPr>
        <w:t xml:space="preserve">accurate </w:t>
      </w:r>
      <w:r w:rsidRPr="00B95050">
        <w:rPr>
          <w:rFonts w:ascii="Garamond" w:eastAsia="Times New Roman" w:hAnsi="Garamond"/>
          <w:lang w:val="en-US"/>
        </w:rPr>
        <w:t xml:space="preserve">as possible </w:t>
      </w:r>
      <w:r>
        <w:rPr>
          <w:rFonts w:ascii="Garamond" w:eastAsia="Times New Roman" w:hAnsi="Garamond"/>
          <w:lang w:val="en-US"/>
        </w:rPr>
        <w:t>and</w:t>
      </w:r>
      <w:r w:rsidR="004559DD" w:rsidRPr="00B95050">
        <w:rPr>
          <w:rFonts w:ascii="Garamond" w:eastAsia="Times New Roman" w:hAnsi="Garamond"/>
          <w:lang w:val="en-US"/>
        </w:rPr>
        <w:t xml:space="preserve"> </w:t>
      </w:r>
      <w:r w:rsidR="00213E0A">
        <w:rPr>
          <w:rFonts w:ascii="Garamond" w:eastAsia="Times New Roman" w:hAnsi="Garamond"/>
          <w:lang w:val="en-US"/>
        </w:rPr>
        <w:t>it has to be stated to what expenses</w:t>
      </w:r>
      <w:r w:rsidRPr="00B95050">
        <w:rPr>
          <w:rFonts w:ascii="Garamond" w:eastAsia="Times New Roman" w:hAnsi="Garamond"/>
          <w:lang w:val="en-US"/>
        </w:rPr>
        <w:t xml:space="preserve"> the Fund’s grant is going to be allocated. </w:t>
      </w:r>
    </w:p>
    <w:p w14:paraId="3F6C1884" w14:textId="77777777" w:rsidR="007800F5" w:rsidRPr="00940148" w:rsidRDefault="007800F5" w:rsidP="00940148">
      <w:p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</w:p>
    <w:p w14:paraId="3F6C1885" w14:textId="6DC39BD3" w:rsidR="00AA047F" w:rsidRDefault="008A68EB" w:rsidP="003302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  <w:r w:rsidRPr="008A68EB">
        <w:rPr>
          <w:rFonts w:ascii="Garamond" w:hAnsi="Garamond" w:cs="Tahoma"/>
          <w:color w:val="000000"/>
          <w:lang w:val="en-US"/>
        </w:rPr>
        <w:t>the f</w:t>
      </w:r>
      <w:r w:rsidR="00EB200C">
        <w:rPr>
          <w:rFonts w:ascii="Garamond" w:hAnsi="Garamond" w:cs="Tahoma"/>
          <w:color w:val="000000"/>
          <w:lang w:val="en-US"/>
        </w:rPr>
        <w:t>unding provided by the Fund</w:t>
      </w:r>
    </w:p>
    <w:p w14:paraId="3F6C1886" w14:textId="77777777" w:rsidR="00AA047F" w:rsidRDefault="00AA047F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</w:p>
    <w:p w14:paraId="3F6C1887" w14:textId="77777777" w:rsidR="008A68EB" w:rsidRPr="005C298F" w:rsidRDefault="00EB200C" w:rsidP="005C298F">
      <w:pPr>
        <w:pStyle w:val="ListParagraph"/>
        <w:numPr>
          <w:ilvl w:val="1"/>
          <w:numId w:val="9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eastAsia="Times New Roman" w:hAnsi="Garamond"/>
          <w:lang w:val="en-US"/>
        </w:rPr>
      </w:pPr>
      <w:r w:rsidRPr="005C298F">
        <w:rPr>
          <w:rFonts w:ascii="Garamond" w:eastAsia="Times New Roman" w:hAnsi="Garamond"/>
          <w:lang w:val="en-US"/>
        </w:rPr>
        <w:t>can be complementary but should</w:t>
      </w:r>
      <w:r w:rsidR="008A68EB" w:rsidRPr="005C298F">
        <w:rPr>
          <w:rFonts w:ascii="Garamond" w:eastAsia="Times New Roman" w:hAnsi="Garamond"/>
          <w:lang w:val="en-US"/>
        </w:rPr>
        <w:t xml:space="preserve"> not take the place of public funding</w:t>
      </w:r>
    </w:p>
    <w:p w14:paraId="3F6C1888" w14:textId="61AAA864" w:rsidR="00AA047F" w:rsidRPr="005C298F" w:rsidRDefault="00AA047F" w:rsidP="005C298F">
      <w:pPr>
        <w:pStyle w:val="ListParagraph"/>
        <w:numPr>
          <w:ilvl w:val="1"/>
          <w:numId w:val="9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eastAsia="Times New Roman" w:hAnsi="Garamond"/>
          <w:lang w:val="en-US"/>
        </w:rPr>
      </w:pPr>
      <w:r w:rsidRPr="005C298F">
        <w:rPr>
          <w:rFonts w:ascii="Garamond" w:eastAsia="Times New Roman" w:hAnsi="Garamond"/>
          <w:lang w:val="en-US"/>
        </w:rPr>
        <w:t>covers the expenses necessary to carry out the project, not the sponsoring expenses related to the marketing or advertising</w:t>
      </w:r>
      <w:r w:rsidR="002212E8" w:rsidRPr="005C298F">
        <w:rPr>
          <w:rFonts w:ascii="Garamond" w:eastAsia="Times New Roman" w:hAnsi="Garamond"/>
          <w:lang w:val="en-US"/>
        </w:rPr>
        <w:t>, nor logistical costs.</w:t>
      </w:r>
    </w:p>
    <w:p w14:paraId="3F6C188A" w14:textId="66041B2D" w:rsidR="008A68EB" w:rsidRPr="005C298F" w:rsidRDefault="0080264F" w:rsidP="005C298F">
      <w:pPr>
        <w:pStyle w:val="ListParagraph"/>
        <w:numPr>
          <w:ilvl w:val="1"/>
          <w:numId w:val="9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eastAsia="Times New Roman" w:hAnsi="Garamond"/>
          <w:lang w:val="en-US"/>
        </w:rPr>
      </w:pPr>
      <w:r w:rsidRPr="005C298F">
        <w:rPr>
          <w:rFonts w:ascii="Garamond" w:eastAsia="Times New Roman" w:hAnsi="Garamond"/>
          <w:lang w:val="en-US"/>
        </w:rPr>
        <w:t>Must be critical to the success of the project. The jury will select projects where the support provided by the Fund makes a real difference to the beneficiary organi</w:t>
      </w:r>
      <w:r w:rsidR="002212E8" w:rsidRPr="005C298F">
        <w:rPr>
          <w:rFonts w:ascii="Garamond" w:eastAsia="Times New Roman" w:hAnsi="Garamond"/>
          <w:lang w:val="en-US"/>
        </w:rPr>
        <w:t>z</w:t>
      </w:r>
      <w:r w:rsidRPr="005C298F">
        <w:rPr>
          <w:rFonts w:ascii="Garamond" w:eastAsia="Times New Roman" w:hAnsi="Garamond"/>
          <w:lang w:val="en-US"/>
        </w:rPr>
        <w:t>ation.</w:t>
      </w:r>
      <w:r w:rsidR="008A68EB" w:rsidRPr="005C298F">
        <w:rPr>
          <w:rFonts w:ascii="Garamond" w:eastAsia="Times New Roman" w:hAnsi="Garamond"/>
          <w:lang w:val="en-US"/>
        </w:rPr>
        <w:t xml:space="preserve"> </w:t>
      </w:r>
    </w:p>
    <w:p w14:paraId="1FDEE5AA" w14:textId="77777777" w:rsidR="002212E8" w:rsidRDefault="002212E8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b/>
          <w:color w:val="000000"/>
          <w:lang w:val="en-US"/>
        </w:rPr>
      </w:pPr>
    </w:p>
    <w:p w14:paraId="3F6C188B" w14:textId="6AFF6BEF" w:rsidR="008A68EB" w:rsidRPr="008A68EB" w:rsidRDefault="008A68E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  <w:r w:rsidRPr="008A68EB">
        <w:rPr>
          <w:rFonts w:ascii="Garamond" w:hAnsi="Garamond" w:cs="Tahoma"/>
          <w:b/>
          <w:color w:val="000000"/>
          <w:lang w:val="en-US"/>
        </w:rPr>
        <w:t>Please take these aspects into account in your application form</w:t>
      </w:r>
      <w:r w:rsidRPr="008A68EB">
        <w:rPr>
          <w:rFonts w:ascii="Garamond" w:hAnsi="Garamond" w:cs="Tahoma"/>
          <w:color w:val="000000"/>
          <w:lang w:val="en-US"/>
        </w:rPr>
        <w:t xml:space="preserve"> since it is the only tool available to the jury </w:t>
      </w:r>
      <w:r w:rsidR="0045386F">
        <w:rPr>
          <w:rFonts w:ascii="Garamond" w:hAnsi="Garamond" w:cs="Tahoma"/>
          <w:color w:val="000000"/>
          <w:lang w:val="en-US"/>
        </w:rPr>
        <w:t>for the evaluation</w:t>
      </w:r>
      <w:r w:rsidRPr="008A68EB">
        <w:rPr>
          <w:rFonts w:ascii="Garamond" w:hAnsi="Garamond" w:cs="Tahoma"/>
          <w:color w:val="000000"/>
          <w:lang w:val="en-US"/>
        </w:rPr>
        <w:t>.</w:t>
      </w:r>
    </w:p>
    <w:p w14:paraId="3F6C188C" w14:textId="77777777" w:rsidR="008A68EB" w:rsidRPr="008A68EB" w:rsidRDefault="008A68EB" w:rsidP="008A68EB">
      <w:pPr>
        <w:widowControl w:val="0"/>
        <w:autoSpaceDE w:val="0"/>
        <w:autoSpaceDN w:val="0"/>
        <w:adjustRightInd w:val="0"/>
        <w:rPr>
          <w:rFonts w:ascii="Garamond" w:hAnsi="Garamond" w:cs="Tahoma"/>
          <w:color w:val="000000"/>
          <w:lang w:val="en-US"/>
        </w:rPr>
      </w:pPr>
      <w:r w:rsidRPr="008A68EB">
        <w:rPr>
          <w:rFonts w:ascii="Garamond" w:hAnsi="Garamond" w:cs="Tahoma"/>
          <w:color w:val="000000"/>
          <w:lang w:val="en-US"/>
        </w:rPr>
        <w:t xml:space="preserve"> </w:t>
      </w:r>
    </w:p>
    <w:p w14:paraId="3F6C188D" w14:textId="77777777" w:rsidR="008D2841" w:rsidRPr="008A68EB" w:rsidRDefault="008D2841" w:rsidP="008A68EB">
      <w:pPr>
        <w:widowControl w:val="0"/>
        <w:autoSpaceDE w:val="0"/>
        <w:autoSpaceDN w:val="0"/>
        <w:adjustRightInd w:val="0"/>
        <w:rPr>
          <w:lang w:val="en-US"/>
        </w:rPr>
      </w:pPr>
    </w:p>
    <w:sectPr w:rsidR="008D2841" w:rsidRPr="008A68EB" w:rsidSect="00CF7B18">
      <w:headerReference w:type="default" r:id="rId12"/>
      <w:footerReference w:type="default" r:id="rId13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B281" w14:textId="77777777" w:rsidR="00CF7B18" w:rsidRDefault="00CF7B18" w:rsidP="002A52E7">
      <w:r>
        <w:separator/>
      </w:r>
    </w:p>
  </w:endnote>
  <w:endnote w:type="continuationSeparator" w:id="0">
    <w:p w14:paraId="26269D4D" w14:textId="77777777" w:rsidR="00CF7B18" w:rsidRDefault="00CF7B18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1893" w14:textId="77777777" w:rsidR="00B95050" w:rsidRDefault="00B95050" w:rsidP="000D00EC">
    <w:pPr>
      <w:pStyle w:val="Footer"/>
      <w:tabs>
        <w:tab w:val="clear" w:pos="4320"/>
        <w:tab w:val="clear" w:pos="8640"/>
        <w:tab w:val="left" w:pos="2160"/>
      </w:tabs>
    </w:pPr>
    <w:r>
      <w:rPr>
        <w:noProof/>
        <w:lang w:val="nl-BE" w:eastAsia="nl-BE"/>
      </w:rPr>
      <w:drawing>
        <wp:inline distT="0" distB="0" distL="0" distR="0" wp14:anchorId="3F6C1896" wp14:editId="3F6C1897">
          <wp:extent cx="4318000" cy="719455"/>
          <wp:effectExtent l="0" t="0" r="0" b="0"/>
          <wp:docPr id="7" name="Picture 1" descr="JOKKESPEK:JOHAN:jobs:KBS:2013:sept2013:word_KBS_sept:def:jpgs footers:footers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KKESPEK:JOHAN:jobs:KBS:2013:sept2013:word_KBS_sept:def:jpgs footers:footers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DF93" w14:textId="77777777" w:rsidR="00CF7B18" w:rsidRDefault="00CF7B18" w:rsidP="002A52E7">
      <w:r>
        <w:separator/>
      </w:r>
    </w:p>
  </w:footnote>
  <w:footnote w:type="continuationSeparator" w:id="0">
    <w:p w14:paraId="5D69368C" w14:textId="77777777" w:rsidR="00CF7B18" w:rsidRDefault="00CF7B18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1892" w14:textId="77777777" w:rsidR="00B95050" w:rsidRDefault="00B95050">
    <w:pPr>
      <w:pStyle w:val="Header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1894" wp14:editId="3F6C1895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C1898" w14:textId="77777777" w:rsidR="00B95050" w:rsidRDefault="00B95050" w:rsidP="00B239C8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3F6C1899" w14:textId="77777777" w:rsidR="00B95050" w:rsidRDefault="00B95050" w:rsidP="00B239C8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  <w:r w:rsidRPr="00725407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  <w:t>Ernest Solvay Fund</w:t>
                          </w:r>
                        </w:p>
                        <w:p w14:paraId="3F6C189A" w14:textId="77777777" w:rsidR="00B95050" w:rsidRDefault="00B95050" w:rsidP="00B239C8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nl-BE"/>
                            </w:rPr>
                          </w:pPr>
                        </w:p>
                        <w:p w14:paraId="3F6C189B" w14:textId="77777777" w:rsidR="00B95050" w:rsidRPr="009B0E73" w:rsidRDefault="00B95050" w:rsidP="00B239C8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nl-BE"/>
                            </w:rPr>
                          </w:pPr>
                        </w:p>
                        <w:p w14:paraId="3F6C189C" w14:textId="77777777" w:rsidR="00B95050" w:rsidRPr="00A4275D" w:rsidRDefault="00B95050" w:rsidP="00B239C8">
                          <w:pPr>
                            <w:rPr>
                              <w:lang w:val="nl-BE"/>
                            </w:rPr>
                          </w:pPr>
                        </w:p>
                        <w:p w14:paraId="3F6C189D" w14:textId="77777777" w:rsidR="00B95050" w:rsidRPr="00A4275D" w:rsidRDefault="00B95050">
                          <w:pPr>
                            <w:rPr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189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 filled="f" stroked="f">
              <v:textbox>
                <w:txbxContent>
                  <w:p w14:paraId="3F6C1898" w14:textId="77777777" w:rsidR="00B95050" w:rsidRDefault="00B95050" w:rsidP="00B239C8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3F6C1899" w14:textId="77777777" w:rsidR="00B95050" w:rsidRDefault="00B95050" w:rsidP="00B239C8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  <w:r w:rsidRPr="00725407"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  <w:t>Ernest Solvay Fund</w:t>
                    </w:r>
                  </w:p>
                  <w:p w14:paraId="3F6C189A" w14:textId="77777777" w:rsidR="00B95050" w:rsidRDefault="00B95050" w:rsidP="00B239C8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nl-BE"/>
                      </w:rPr>
                    </w:pPr>
                  </w:p>
                  <w:p w14:paraId="3F6C189B" w14:textId="77777777" w:rsidR="00B95050" w:rsidRPr="009B0E73" w:rsidRDefault="00B95050" w:rsidP="00B239C8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nl-BE"/>
                      </w:rPr>
                    </w:pPr>
                  </w:p>
                  <w:p w14:paraId="3F6C189C" w14:textId="77777777" w:rsidR="00B95050" w:rsidRPr="00A4275D" w:rsidRDefault="00B95050" w:rsidP="00B239C8">
                    <w:pPr>
                      <w:rPr>
                        <w:lang w:val="nl-BE"/>
                      </w:rPr>
                    </w:pPr>
                  </w:p>
                  <w:p w14:paraId="3F6C189D" w14:textId="77777777" w:rsidR="00B95050" w:rsidRPr="00A4275D" w:rsidRDefault="00B95050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F103F5"/>
    <w:multiLevelType w:val="hybridMultilevel"/>
    <w:tmpl w:val="FC841562"/>
    <w:lvl w:ilvl="0" w:tplc="A9BC02F6">
      <w:numFmt w:val="bullet"/>
      <w:lvlText w:val="-"/>
      <w:lvlJc w:val="left"/>
      <w:pPr>
        <w:ind w:left="720" w:hanging="360"/>
      </w:pPr>
      <w:rPr>
        <w:rFonts w:ascii="Garamond" w:eastAsiaTheme="minorEastAsia" w:hAnsi="Garamond" w:cs="Tahom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1298F"/>
    <w:multiLevelType w:val="hybridMultilevel"/>
    <w:tmpl w:val="BCB27336"/>
    <w:lvl w:ilvl="0" w:tplc="87A68B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01D63"/>
    <w:multiLevelType w:val="hybridMultilevel"/>
    <w:tmpl w:val="687CB42A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FB7017B"/>
    <w:multiLevelType w:val="hybridMultilevel"/>
    <w:tmpl w:val="9D146EF0"/>
    <w:lvl w:ilvl="0" w:tplc="10AACDD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ahom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04356">
    <w:abstractNumId w:val="0"/>
  </w:num>
  <w:num w:numId="2" w16cid:durableId="1919905292">
    <w:abstractNumId w:val="1"/>
  </w:num>
  <w:num w:numId="3" w16cid:durableId="1639601399">
    <w:abstractNumId w:val="2"/>
  </w:num>
  <w:num w:numId="4" w16cid:durableId="879056085">
    <w:abstractNumId w:val="3"/>
  </w:num>
  <w:num w:numId="5" w16cid:durableId="1646736082">
    <w:abstractNumId w:val="9"/>
  </w:num>
  <w:num w:numId="6" w16cid:durableId="1396007088">
    <w:abstractNumId w:val="8"/>
  </w:num>
  <w:num w:numId="7" w16cid:durableId="1812287730">
    <w:abstractNumId w:val="7"/>
  </w:num>
  <w:num w:numId="8" w16cid:durableId="1611935839">
    <w:abstractNumId w:val="6"/>
  </w:num>
  <w:num w:numId="9" w16cid:durableId="176192942">
    <w:abstractNumId w:val="5"/>
  </w:num>
  <w:num w:numId="10" w16cid:durableId="1137262716">
    <w:abstractNumId w:val="10"/>
  </w:num>
  <w:num w:numId="11" w16cid:durableId="1173255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407"/>
    <w:rsid w:val="00033D71"/>
    <w:rsid w:val="000D00EC"/>
    <w:rsid w:val="000F3F7F"/>
    <w:rsid w:val="00122878"/>
    <w:rsid w:val="00133789"/>
    <w:rsid w:val="00162A63"/>
    <w:rsid w:val="00164B24"/>
    <w:rsid w:val="00171CC9"/>
    <w:rsid w:val="001F652F"/>
    <w:rsid w:val="00206EC5"/>
    <w:rsid w:val="00213E0A"/>
    <w:rsid w:val="002212E8"/>
    <w:rsid w:val="00223E43"/>
    <w:rsid w:val="00272D40"/>
    <w:rsid w:val="00293858"/>
    <w:rsid w:val="0029606F"/>
    <w:rsid w:val="002A52E7"/>
    <w:rsid w:val="002C372A"/>
    <w:rsid w:val="00323914"/>
    <w:rsid w:val="0033027B"/>
    <w:rsid w:val="00331A16"/>
    <w:rsid w:val="0034500B"/>
    <w:rsid w:val="003636D2"/>
    <w:rsid w:val="00392206"/>
    <w:rsid w:val="003A0C3D"/>
    <w:rsid w:val="0045386F"/>
    <w:rsid w:val="004558A5"/>
    <w:rsid w:val="004559DD"/>
    <w:rsid w:val="004672C6"/>
    <w:rsid w:val="004C6F38"/>
    <w:rsid w:val="004F0DE8"/>
    <w:rsid w:val="005077C6"/>
    <w:rsid w:val="00532DD1"/>
    <w:rsid w:val="005C298F"/>
    <w:rsid w:val="00610DA4"/>
    <w:rsid w:val="0061369C"/>
    <w:rsid w:val="00615731"/>
    <w:rsid w:val="00630EE6"/>
    <w:rsid w:val="00705806"/>
    <w:rsid w:val="00707A78"/>
    <w:rsid w:val="00725407"/>
    <w:rsid w:val="007642C2"/>
    <w:rsid w:val="007800F5"/>
    <w:rsid w:val="00792420"/>
    <w:rsid w:val="0080264F"/>
    <w:rsid w:val="00823A22"/>
    <w:rsid w:val="008A68EB"/>
    <w:rsid w:val="008C70D0"/>
    <w:rsid w:val="008D2841"/>
    <w:rsid w:val="008D42A0"/>
    <w:rsid w:val="00917AB4"/>
    <w:rsid w:val="00940148"/>
    <w:rsid w:val="009511DD"/>
    <w:rsid w:val="009B0E73"/>
    <w:rsid w:val="009C1505"/>
    <w:rsid w:val="00A4275D"/>
    <w:rsid w:val="00A8372B"/>
    <w:rsid w:val="00A958E5"/>
    <w:rsid w:val="00AA047F"/>
    <w:rsid w:val="00AB65C8"/>
    <w:rsid w:val="00AC3007"/>
    <w:rsid w:val="00AD3F4C"/>
    <w:rsid w:val="00AE19A7"/>
    <w:rsid w:val="00B17A6D"/>
    <w:rsid w:val="00B239C8"/>
    <w:rsid w:val="00B95050"/>
    <w:rsid w:val="00BE1742"/>
    <w:rsid w:val="00C072BC"/>
    <w:rsid w:val="00C101A8"/>
    <w:rsid w:val="00CC2CEC"/>
    <w:rsid w:val="00CF498D"/>
    <w:rsid w:val="00CF7B18"/>
    <w:rsid w:val="00D17D80"/>
    <w:rsid w:val="00D3015C"/>
    <w:rsid w:val="00D937EA"/>
    <w:rsid w:val="00E51533"/>
    <w:rsid w:val="00E65BD8"/>
    <w:rsid w:val="00E86AAE"/>
    <w:rsid w:val="00E941E5"/>
    <w:rsid w:val="00EB200C"/>
    <w:rsid w:val="00ED3A4B"/>
    <w:rsid w:val="00F5226E"/>
    <w:rsid w:val="00F529F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6C1874"/>
  <w15:docId w15:val="{E2DAA295-92F9-409D-B6DC-643BA0E1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5731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924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lvay.com/en/solvay-around-the-worl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DD5CFCD00CA429D8E92BB7208647C" ma:contentTypeVersion="20" ma:contentTypeDescription="Create a new document." ma:contentTypeScope="" ma:versionID="9feb4ef05d170b1fbc49cd2bc2ce9965">
  <xsd:schema xmlns:xsd="http://www.w3.org/2001/XMLSchema" xmlns:xs="http://www.w3.org/2001/XMLSchema" xmlns:p="http://schemas.microsoft.com/office/2006/metadata/properties" xmlns:ns2="632a7393-ac81-4a74-9c74-5181ce118d10" xmlns:ns3="9468ba64-ba43-41f6-a838-ccb3b0cfbbc7" targetNamespace="http://schemas.microsoft.com/office/2006/metadata/properties" ma:root="true" ma:fieldsID="bb5e823ab62a6a82208a77017bc36336" ns2:_="" ns3:_="">
    <xsd:import namespace="632a7393-ac81-4a74-9c74-5181ce118d10"/>
    <xsd:import namespace="9468ba64-ba43-41f6-a838-ccb3b0cfb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o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a7393-ac81-4a74-9c74-5181ce118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one" ma:index="21" nillable="true" ma:displayName="done" ma:default="0" ma:format="Dropdown" ma:internalName="done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ba64-ba43-41f6-a838-ccb3b0cfb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f095247-900f-4eec-84c4-0352a34d32eb}" ma:internalName="TaxCatchAll" ma:showField="CatchAllData" ma:web="9468ba64-ba43-41f6-a838-ccb3b0cfb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632a7393-ac81-4a74-9c74-5181ce118d10">false</done>
    <lcf76f155ced4ddcb4097134ff3c332f xmlns="632a7393-ac81-4a74-9c74-5181ce118d10">
      <Terms xmlns="http://schemas.microsoft.com/office/infopath/2007/PartnerControls"/>
    </lcf76f155ced4ddcb4097134ff3c332f>
    <TaxCatchAll xmlns="9468ba64-ba43-41f6-a838-ccb3b0cfbb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06F9B5-EEB0-4FD1-9332-11F830CF0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a7393-ac81-4a74-9c74-5181ce118d10"/>
    <ds:schemaRef ds:uri="9468ba64-ba43-41f6-a838-ccb3b0cfb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476A7F-D99F-452D-9998-BB0DCB063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188D5-86DC-44D1-ACB0-C18E8D44862E}">
  <ds:schemaRefs>
    <ds:schemaRef ds:uri="http://schemas.microsoft.com/office/2006/metadata/properties"/>
    <ds:schemaRef ds:uri="http://schemas.microsoft.com/office/infopath/2007/PartnerControls"/>
    <ds:schemaRef ds:uri="632a7393-ac81-4a74-9c74-5181ce118d10"/>
    <ds:schemaRef ds:uri="9468ba64-ba43-41f6-a838-ccb3b0cfbbc7"/>
  </ds:schemaRefs>
</ds:datastoreItem>
</file>

<file path=customXml/itemProps4.xml><?xml version="1.0" encoding="utf-8"?>
<ds:datastoreItem xmlns:ds="http://schemas.openxmlformats.org/officeDocument/2006/customXml" ds:itemID="{CFCB7B1F-0F84-4F98-83B7-249A4074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KAISIN Stéphanie</dc:creator>
  <cp:lastModifiedBy>VAN HOUTTE Patricia</cp:lastModifiedBy>
  <cp:revision>18</cp:revision>
  <cp:lastPrinted>2014-12-23T08:39:00Z</cp:lastPrinted>
  <dcterms:created xsi:type="dcterms:W3CDTF">2018-12-06T11:15:00Z</dcterms:created>
  <dcterms:modified xsi:type="dcterms:W3CDTF">2024-03-03T15:06:00Z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0x010100A14DD5CFCD00CA429D8E92BB7208647C</vt:lpwstr>
  </property>
  <property fmtid="{D5CDD505-2E9C-101B-9397-08002B2CF9AE}" pid="3" name="MediaServiceImageTags">
    <vt:lpwstr/>
  </property>
</Properties>
</file>