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5122" w14:textId="77777777" w:rsidR="00244289" w:rsidRPr="00B20FF0" w:rsidRDefault="00244289" w:rsidP="00244289">
      <w:pPr>
        <w:jc w:val="center"/>
        <w:rPr>
          <w:b/>
          <w:sz w:val="40"/>
          <w:szCs w:val="40"/>
          <w:u w:val="single"/>
          <w:lang w:val="en-GB"/>
        </w:rPr>
      </w:pPr>
      <w:r w:rsidRPr="00B20FF0">
        <w:rPr>
          <w:b/>
          <w:sz w:val="40"/>
          <w:szCs w:val="40"/>
          <w:u w:val="single"/>
          <w:lang w:val="en-GB"/>
        </w:rPr>
        <w:t>CALL FOR PROJECTS</w:t>
      </w:r>
    </w:p>
    <w:p w14:paraId="37095123" w14:textId="77777777" w:rsidR="00244289" w:rsidRPr="00B20FF0" w:rsidRDefault="00244289" w:rsidP="00244289">
      <w:pPr>
        <w:jc w:val="center"/>
        <w:rPr>
          <w:b/>
          <w:sz w:val="32"/>
          <w:szCs w:val="32"/>
          <w:lang w:val="en-GB"/>
        </w:rPr>
      </w:pPr>
    </w:p>
    <w:p w14:paraId="37095124" w14:textId="77777777" w:rsidR="00244289" w:rsidRPr="007B4771" w:rsidRDefault="007B4771" w:rsidP="007B4771">
      <w:pPr>
        <w:jc w:val="center"/>
        <w:rPr>
          <w:sz w:val="40"/>
          <w:szCs w:val="40"/>
          <w:lang w:val="en-GB"/>
        </w:rPr>
      </w:pPr>
      <w:r w:rsidRPr="007B4771">
        <w:rPr>
          <w:sz w:val="40"/>
          <w:szCs w:val="40"/>
          <w:lang w:val="en-GB"/>
        </w:rPr>
        <w:t>Works and studies on surrealism, its history and current events, in relation to Belgian surrealism.</w:t>
      </w:r>
    </w:p>
    <w:p w14:paraId="37095125" w14:textId="77777777" w:rsidR="00244289" w:rsidRDefault="00244289" w:rsidP="00244289">
      <w:pPr>
        <w:rPr>
          <w:lang w:val="en-GB"/>
        </w:rPr>
      </w:pPr>
    </w:p>
    <w:p w14:paraId="37095126" w14:textId="77777777" w:rsidR="007B4771" w:rsidRPr="00B20FF0" w:rsidRDefault="007B4771" w:rsidP="00244289">
      <w:pPr>
        <w:rPr>
          <w:lang w:val="en-GB"/>
        </w:rPr>
      </w:pPr>
    </w:p>
    <w:p w14:paraId="37095127" w14:textId="77777777" w:rsidR="00244289" w:rsidRPr="00B20FF0" w:rsidRDefault="00244289" w:rsidP="00244289">
      <w:pPr>
        <w:numPr>
          <w:ilvl w:val="0"/>
          <w:numId w:val="8"/>
        </w:numPr>
        <w:tabs>
          <w:tab w:val="clear" w:pos="2835"/>
          <w:tab w:val="clear" w:pos="6804"/>
        </w:tabs>
        <w:rPr>
          <w:b/>
          <w:bCs/>
          <w:sz w:val="28"/>
          <w:szCs w:val="28"/>
          <w:u w:val="single"/>
          <w:lang w:val="en-GB"/>
        </w:rPr>
      </w:pPr>
      <w:r w:rsidRPr="00B20FF0">
        <w:rPr>
          <w:b/>
          <w:bCs/>
          <w:sz w:val="28"/>
          <w:szCs w:val="28"/>
          <w:u w:val="single"/>
          <w:lang w:val="en-GB"/>
        </w:rPr>
        <w:t>Information about the prize</w:t>
      </w:r>
    </w:p>
    <w:p w14:paraId="37095128" w14:textId="77777777" w:rsidR="00244289" w:rsidRPr="00B20FF0" w:rsidRDefault="00244289" w:rsidP="00244289">
      <w:pPr>
        <w:ind w:firstLine="720"/>
        <w:rPr>
          <w:lang w:val="en-GB"/>
        </w:rPr>
      </w:pPr>
    </w:p>
    <w:p w14:paraId="37095129" w14:textId="77777777" w:rsidR="00244289" w:rsidRPr="00B20FF0" w:rsidRDefault="00244289" w:rsidP="00244289">
      <w:pPr>
        <w:rPr>
          <w:lang w:val="en-GB"/>
        </w:rPr>
      </w:pPr>
    </w:p>
    <w:p w14:paraId="3709512A" w14:textId="77777777" w:rsidR="00244289" w:rsidRPr="00B20FF0" w:rsidRDefault="00244289" w:rsidP="00244289">
      <w:pPr>
        <w:numPr>
          <w:ilvl w:val="0"/>
          <w:numId w:val="9"/>
        </w:numPr>
        <w:tabs>
          <w:tab w:val="clear" w:pos="2835"/>
          <w:tab w:val="clear" w:pos="6804"/>
        </w:tabs>
        <w:rPr>
          <w:b/>
          <w:bCs/>
          <w:sz w:val="28"/>
          <w:szCs w:val="28"/>
          <w:lang w:val="en-GB"/>
        </w:rPr>
      </w:pPr>
      <w:r w:rsidRPr="00B20FF0">
        <w:rPr>
          <w:b/>
          <w:bCs/>
          <w:sz w:val="28"/>
          <w:szCs w:val="28"/>
          <w:lang w:val="en-GB"/>
        </w:rPr>
        <w:t>The Fund’s objective</w:t>
      </w:r>
    </w:p>
    <w:p w14:paraId="3709512B" w14:textId="77777777" w:rsidR="00244289" w:rsidRPr="00B20FF0" w:rsidRDefault="00244289" w:rsidP="00244289">
      <w:pPr>
        <w:rPr>
          <w:b/>
          <w:bCs/>
          <w:lang w:val="en-GB"/>
        </w:rPr>
      </w:pPr>
    </w:p>
    <w:p w14:paraId="3709512C" w14:textId="77777777" w:rsidR="00244289" w:rsidRPr="00B20FF0" w:rsidRDefault="00244289" w:rsidP="00244289">
      <w:pPr>
        <w:jc w:val="both"/>
        <w:rPr>
          <w:lang w:val="en-GB"/>
        </w:rPr>
      </w:pPr>
      <w:r w:rsidRPr="00B20FF0">
        <w:rPr>
          <w:lang w:val="en-GB"/>
        </w:rPr>
        <w:t xml:space="preserve">Jacqueline Nonkels was friends with members of the surrealist movement </w:t>
      </w:r>
      <w:r w:rsidRPr="00B20FF0">
        <w:rPr>
          <w:b/>
          <w:lang w:val="en-GB"/>
        </w:rPr>
        <w:t>in Belgium</w:t>
      </w:r>
      <w:r w:rsidRPr="00B20FF0">
        <w:rPr>
          <w:lang w:val="en-GB"/>
        </w:rPr>
        <w:t xml:space="preserve"> and, in particular, a close friend of Marcel Mariën and René Magritte. In her will, she created the Jacqueline Delcourt-Nonkels Fund with the objective of preserving and making available to everyone, René Magritte’s drawings, Marcel Mariën’s collages and the correspondence, photos, books and other objects relating to the surrealist movement in </w:t>
      </w:r>
      <w:r w:rsidRPr="00B20FF0">
        <w:rPr>
          <w:b/>
          <w:lang w:val="en-GB"/>
        </w:rPr>
        <w:t xml:space="preserve">Belgium </w:t>
      </w:r>
      <w:r w:rsidRPr="00B20FF0">
        <w:rPr>
          <w:lang w:val="en-GB"/>
        </w:rPr>
        <w:t>in her possession. Her bequest was not motivated by any material consideration. Respecting her wishes, these objects and documents have been entrusted to the most appropriate Belgian institutions, which will care for and exhibit them.</w:t>
      </w:r>
    </w:p>
    <w:p w14:paraId="3709512D" w14:textId="77777777" w:rsidR="00244289" w:rsidRPr="00B20FF0" w:rsidRDefault="00244289" w:rsidP="00244289">
      <w:pPr>
        <w:rPr>
          <w:lang w:val="en-GB"/>
        </w:rPr>
      </w:pPr>
    </w:p>
    <w:p w14:paraId="3709512E" w14:textId="77777777" w:rsidR="00244289" w:rsidRPr="00B20FF0" w:rsidRDefault="00244289" w:rsidP="00244289">
      <w:pPr>
        <w:jc w:val="both"/>
        <w:rPr>
          <w:lang w:val="en-GB"/>
        </w:rPr>
      </w:pPr>
      <w:r w:rsidRPr="00B20FF0">
        <w:rPr>
          <w:lang w:val="en-GB"/>
        </w:rPr>
        <w:t>In her memory the</w:t>
      </w:r>
      <w:r w:rsidRPr="00B20FF0">
        <w:rPr>
          <w:b/>
          <w:lang w:val="en-GB"/>
        </w:rPr>
        <w:t xml:space="preserve"> Jacqueline Nonkels Prize</w:t>
      </w:r>
      <w:r w:rsidRPr="00B20FF0">
        <w:rPr>
          <w:lang w:val="en-GB"/>
        </w:rPr>
        <w:t xml:space="preserve"> has also been created. The Prize will be awarded annually to any person or body who successfully contributes, even in part, to raising awareness and publicizing </w:t>
      </w:r>
      <w:r w:rsidRPr="00B20FF0">
        <w:rPr>
          <w:b/>
          <w:lang w:val="en-GB"/>
        </w:rPr>
        <w:t>Belgium’s</w:t>
      </w:r>
      <w:r w:rsidRPr="00B20FF0">
        <w:rPr>
          <w:lang w:val="en-GB"/>
        </w:rPr>
        <w:t xml:space="preserve"> surrealist heritage, as well as to its preservation, restoration and conservation. </w:t>
      </w:r>
    </w:p>
    <w:p w14:paraId="3709512F" w14:textId="77777777" w:rsidR="00244289" w:rsidRPr="00B20FF0" w:rsidRDefault="00244289" w:rsidP="00244289">
      <w:pPr>
        <w:rPr>
          <w:lang w:val="en-GB"/>
        </w:rPr>
      </w:pPr>
    </w:p>
    <w:p w14:paraId="37095130" w14:textId="77777777" w:rsidR="00244289" w:rsidRPr="00B20FF0" w:rsidRDefault="00244289" w:rsidP="00244289">
      <w:pPr>
        <w:jc w:val="both"/>
        <w:rPr>
          <w:lang w:val="en-GB"/>
        </w:rPr>
      </w:pPr>
      <w:r w:rsidRPr="00B20FF0">
        <w:rPr>
          <w:lang w:val="en-GB"/>
        </w:rPr>
        <w:t>The prize may be awarded for:</w:t>
      </w:r>
    </w:p>
    <w:p w14:paraId="37095131" w14:textId="77777777" w:rsidR="00244289" w:rsidRPr="00B20FF0" w:rsidRDefault="00244289" w:rsidP="00244289">
      <w:pPr>
        <w:jc w:val="both"/>
        <w:rPr>
          <w:lang w:val="en-GB"/>
        </w:rPr>
      </w:pPr>
    </w:p>
    <w:p w14:paraId="37095132" w14:textId="77777777" w:rsidR="00244289" w:rsidRPr="00B20FF0" w:rsidRDefault="00244289" w:rsidP="00244289">
      <w:pPr>
        <w:numPr>
          <w:ilvl w:val="1"/>
          <w:numId w:val="8"/>
        </w:numPr>
        <w:tabs>
          <w:tab w:val="clear" w:pos="1440"/>
          <w:tab w:val="clear" w:pos="2835"/>
          <w:tab w:val="clear" w:pos="6804"/>
          <w:tab w:val="num" w:pos="900"/>
        </w:tabs>
        <w:ind w:left="900" w:hanging="267"/>
        <w:jc w:val="both"/>
        <w:rPr>
          <w:lang w:val="en-GB"/>
        </w:rPr>
      </w:pPr>
      <w:r w:rsidRPr="00B20FF0">
        <w:rPr>
          <w:lang w:val="en-GB"/>
        </w:rPr>
        <w:t xml:space="preserve">scientifically highlighting, in Belgium or abroad, Belgium’s surrealist heritage through </w:t>
      </w:r>
      <w:r w:rsidRPr="00B20FF0">
        <w:rPr>
          <w:b/>
          <w:lang w:val="en-GB"/>
        </w:rPr>
        <w:t>research</w:t>
      </w:r>
      <w:r w:rsidR="007B4771">
        <w:rPr>
          <w:b/>
          <w:lang w:val="en-GB"/>
        </w:rPr>
        <w:t xml:space="preserve">, </w:t>
      </w:r>
      <w:r w:rsidR="007B4771" w:rsidRPr="007B4771">
        <w:rPr>
          <w:b/>
          <w:lang w:val="en-GB"/>
        </w:rPr>
        <w:t>publication</w:t>
      </w:r>
      <w:r w:rsidR="007B4771" w:rsidRPr="007B4771">
        <w:rPr>
          <w:lang w:val="en-GB"/>
        </w:rPr>
        <w:t xml:space="preserve">, </w:t>
      </w:r>
      <w:r w:rsidR="007B4771" w:rsidRPr="007B4771">
        <w:rPr>
          <w:b/>
          <w:lang w:val="en-GB"/>
        </w:rPr>
        <w:t>work</w:t>
      </w:r>
      <w:r w:rsidR="007B4771" w:rsidRPr="007B4771">
        <w:rPr>
          <w:lang w:val="en-GB"/>
        </w:rPr>
        <w:t xml:space="preserve"> or any other form of dissemination</w:t>
      </w:r>
      <w:r w:rsidR="007B4771">
        <w:rPr>
          <w:lang w:val="en-GB"/>
        </w:rPr>
        <w:t xml:space="preserve"> ;</w:t>
      </w:r>
    </w:p>
    <w:p w14:paraId="37095133" w14:textId="77777777" w:rsidR="00244289" w:rsidRDefault="00244289" w:rsidP="00244289">
      <w:pPr>
        <w:numPr>
          <w:ilvl w:val="1"/>
          <w:numId w:val="8"/>
        </w:numPr>
        <w:tabs>
          <w:tab w:val="clear" w:pos="1440"/>
          <w:tab w:val="clear" w:pos="2835"/>
          <w:tab w:val="clear" w:pos="6804"/>
          <w:tab w:val="left" w:pos="900"/>
        </w:tabs>
        <w:ind w:left="900" w:hanging="267"/>
        <w:jc w:val="both"/>
        <w:rPr>
          <w:lang w:val="en-GB"/>
        </w:rPr>
      </w:pPr>
      <w:r w:rsidRPr="00B20FF0">
        <w:rPr>
          <w:lang w:val="en-GB"/>
        </w:rPr>
        <w:t xml:space="preserve">any initiative by a Belgian institution designed to </w:t>
      </w:r>
      <w:r w:rsidRPr="00B20FF0">
        <w:rPr>
          <w:b/>
          <w:lang w:val="en-GB"/>
        </w:rPr>
        <w:t>increase awareness and physical accessibility</w:t>
      </w:r>
      <w:r w:rsidRPr="00B20FF0">
        <w:rPr>
          <w:lang w:val="en-GB"/>
        </w:rPr>
        <w:t xml:space="preserve"> of </w:t>
      </w:r>
      <w:r>
        <w:rPr>
          <w:lang w:val="en-GB"/>
        </w:rPr>
        <w:t xml:space="preserve">the </w:t>
      </w:r>
      <w:r w:rsidRPr="00B20FF0">
        <w:rPr>
          <w:lang w:val="en-GB"/>
        </w:rPr>
        <w:t>Belgian surrealism</w:t>
      </w:r>
      <w:r>
        <w:rPr>
          <w:lang w:val="en-GB"/>
        </w:rPr>
        <w:t xml:space="preserve"> heritage</w:t>
      </w:r>
      <w:r w:rsidRPr="00B20FF0">
        <w:rPr>
          <w:lang w:val="en-GB"/>
        </w:rPr>
        <w:t xml:space="preserve"> (e.g. through acquisition, restoration, presentation, new displays or pedagogic projects).</w:t>
      </w:r>
    </w:p>
    <w:p w14:paraId="37095134" w14:textId="77777777" w:rsidR="00244289" w:rsidRDefault="00244289" w:rsidP="00244289">
      <w:pPr>
        <w:tabs>
          <w:tab w:val="clear" w:pos="2835"/>
          <w:tab w:val="clear" w:pos="6804"/>
          <w:tab w:val="left" w:pos="900"/>
        </w:tabs>
        <w:jc w:val="both"/>
        <w:rPr>
          <w:lang w:val="en-GB"/>
        </w:rPr>
      </w:pPr>
    </w:p>
    <w:p w14:paraId="37095135" w14:textId="77777777" w:rsidR="00244289" w:rsidRDefault="00244289" w:rsidP="00244289">
      <w:pPr>
        <w:tabs>
          <w:tab w:val="clear" w:pos="2835"/>
          <w:tab w:val="clear" w:pos="6804"/>
          <w:tab w:val="left" w:pos="900"/>
        </w:tabs>
        <w:jc w:val="both"/>
        <w:rPr>
          <w:lang w:val="en-GB"/>
        </w:rPr>
      </w:pPr>
    </w:p>
    <w:p w14:paraId="37095136" w14:textId="77777777" w:rsidR="00244289" w:rsidRPr="00B20FF0" w:rsidRDefault="00244289" w:rsidP="00244289">
      <w:pPr>
        <w:numPr>
          <w:ilvl w:val="0"/>
          <w:numId w:val="9"/>
        </w:numPr>
        <w:tabs>
          <w:tab w:val="clear" w:pos="2835"/>
          <w:tab w:val="clear" w:pos="6804"/>
        </w:tabs>
        <w:rPr>
          <w:sz w:val="28"/>
          <w:szCs w:val="28"/>
          <w:lang w:val="en-GB"/>
        </w:rPr>
      </w:pPr>
      <w:r w:rsidRPr="00B20FF0">
        <w:rPr>
          <w:b/>
          <w:bCs/>
          <w:sz w:val="28"/>
          <w:szCs w:val="28"/>
          <w:lang w:val="en-GB"/>
        </w:rPr>
        <w:t>The Prize</w:t>
      </w:r>
    </w:p>
    <w:p w14:paraId="37095137" w14:textId="77777777" w:rsidR="00244289" w:rsidRPr="00B20FF0" w:rsidRDefault="00244289" w:rsidP="00244289">
      <w:pPr>
        <w:rPr>
          <w:b/>
          <w:bCs/>
          <w:lang w:val="en-GB"/>
        </w:rPr>
      </w:pPr>
    </w:p>
    <w:p w14:paraId="37095138" w14:textId="3E49B3CE" w:rsidR="00244289" w:rsidRPr="00B20FF0" w:rsidRDefault="00244289" w:rsidP="0067228E">
      <w:pPr>
        <w:jc w:val="both"/>
        <w:rPr>
          <w:lang w:val="en-GB"/>
        </w:rPr>
      </w:pPr>
      <w:r w:rsidRPr="00B20FF0">
        <w:rPr>
          <w:lang w:val="en-GB"/>
        </w:rPr>
        <w:t xml:space="preserve">The Jacqueline Nonkels Fund will award an annual prize of </w:t>
      </w:r>
      <w:r w:rsidRPr="000F5C51">
        <w:rPr>
          <w:b/>
          <w:bCs/>
          <w:lang w:val="en-GB"/>
        </w:rPr>
        <w:t>€ 5</w:t>
      </w:r>
      <w:r w:rsidR="0067228E" w:rsidRPr="000F5C51">
        <w:rPr>
          <w:b/>
          <w:bCs/>
          <w:lang w:val="en-GB"/>
        </w:rPr>
        <w:t>.</w:t>
      </w:r>
      <w:r w:rsidRPr="000F5C51">
        <w:rPr>
          <w:b/>
          <w:bCs/>
          <w:lang w:val="en-GB"/>
        </w:rPr>
        <w:t>000.</w:t>
      </w:r>
      <w:r w:rsidRPr="00B20FF0">
        <w:rPr>
          <w:lang w:val="en-GB"/>
        </w:rPr>
        <w:t xml:space="preserve"> </w:t>
      </w:r>
      <w:r w:rsidR="0067228E" w:rsidRPr="0067228E">
        <w:rPr>
          <w:lang w:val="en-GB"/>
        </w:rPr>
        <w:t>The price can be increased with additional support depending on the project and its needs. The total amount of support will not exceed 10</w:t>
      </w:r>
      <w:r w:rsidR="006466B6">
        <w:rPr>
          <w:lang w:val="en-GB"/>
        </w:rPr>
        <w:t>.</w:t>
      </w:r>
      <w:r w:rsidR="0067228E" w:rsidRPr="0067228E">
        <w:rPr>
          <w:lang w:val="en-GB"/>
        </w:rPr>
        <w:t>000 €.</w:t>
      </w:r>
    </w:p>
    <w:p w14:paraId="37095139" w14:textId="77777777" w:rsidR="00244289" w:rsidRPr="00B20FF0" w:rsidRDefault="00244289" w:rsidP="00244289">
      <w:pPr>
        <w:ind w:left="1080"/>
        <w:jc w:val="both"/>
        <w:rPr>
          <w:rFonts w:ascii="Arial" w:hAnsi="Arial"/>
          <w:lang w:val="en-GB"/>
        </w:rPr>
      </w:pPr>
    </w:p>
    <w:p w14:paraId="3709513A" w14:textId="77777777" w:rsidR="00244289" w:rsidRPr="00B20FF0" w:rsidRDefault="00244289" w:rsidP="00244289">
      <w:pPr>
        <w:jc w:val="both"/>
        <w:rPr>
          <w:lang w:val="en-GB"/>
        </w:rPr>
      </w:pPr>
      <w:r w:rsidRPr="00B20FF0">
        <w:rPr>
          <w:lang w:val="en-GB"/>
        </w:rPr>
        <w:lastRenderedPageBreak/>
        <w:t xml:space="preserve">The call is addressed to anyone who is studying surrealism </w:t>
      </w:r>
      <w:r w:rsidRPr="00B20FF0">
        <w:rPr>
          <w:b/>
          <w:lang w:val="en-GB"/>
        </w:rPr>
        <w:t>in Belgium</w:t>
      </w:r>
      <w:r w:rsidRPr="00B20FF0">
        <w:rPr>
          <w:lang w:val="en-GB"/>
        </w:rPr>
        <w:t>, or who deals with the conservation of objects, works or documents relating to Belgian surrealism. The prize is a way of encouraging such effort.</w:t>
      </w:r>
    </w:p>
    <w:p w14:paraId="3709513B" w14:textId="290D8946" w:rsidR="00244289" w:rsidRDefault="00244289" w:rsidP="00244289">
      <w:pPr>
        <w:tabs>
          <w:tab w:val="clear" w:pos="2835"/>
          <w:tab w:val="clear" w:pos="6804"/>
        </w:tabs>
        <w:rPr>
          <w:rFonts w:ascii="Arial" w:hAnsi="Arial"/>
          <w:lang w:val="en-GB"/>
        </w:rPr>
      </w:pPr>
    </w:p>
    <w:p w14:paraId="0758026C" w14:textId="77777777" w:rsidR="006466B6" w:rsidRPr="00B20FF0" w:rsidRDefault="006466B6" w:rsidP="00244289">
      <w:pPr>
        <w:tabs>
          <w:tab w:val="clear" w:pos="2835"/>
          <w:tab w:val="clear" w:pos="6804"/>
        </w:tabs>
        <w:rPr>
          <w:rFonts w:ascii="Arial" w:hAnsi="Arial"/>
          <w:lang w:val="en-GB"/>
        </w:rPr>
      </w:pPr>
    </w:p>
    <w:p w14:paraId="3709513C" w14:textId="77777777" w:rsidR="00244289" w:rsidRPr="00B20FF0" w:rsidRDefault="00244289" w:rsidP="00244289">
      <w:pPr>
        <w:tabs>
          <w:tab w:val="clear" w:pos="2835"/>
          <w:tab w:val="clear" w:pos="6804"/>
        </w:tabs>
        <w:rPr>
          <w:b/>
          <w:bCs/>
          <w:lang w:val="en-GB"/>
        </w:rPr>
      </w:pPr>
      <w:r w:rsidRPr="00B20FF0">
        <w:rPr>
          <w:b/>
          <w:bCs/>
          <w:lang w:val="en-GB"/>
        </w:rPr>
        <w:t>Selection procedure and timing</w:t>
      </w:r>
    </w:p>
    <w:p w14:paraId="3709513D" w14:textId="77777777" w:rsidR="00244289" w:rsidRPr="00B20FF0" w:rsidRDefault="00244289" w:rsidP="00244289">
      <w:pPr>
        <w:rPr>
          <w:rFonts w:ascii="Arial" w:hAnsi="Arial"/>
          <w:iCs/>
          <w:lang w:val="en-GB"/>
        </w:rPr>
      </w:pPr>
    </w:p>
    <w:p w14:paraId="3709513E" w14:textId="77777777" w:rsidR="00244289" w:rsidRPr="00CA6AE7" w:rsidRDefault="00244289" w:rsidP="00244289">
      <w:pPr>
        <w:jc w:val="both"/>
        <w:rPr>
          <w:lang w:val="en-GB"/>
        </w:rPr>
      </w:pPr>
      <w:r w:rsidRPr="00CA6AE7">
        <w:rPr>
          <w:lang w:val="en-GB"/>
        </w:rPr>
        <w:t xml:space="preserve">The Management Committee </w:t>
      </w:r>
      <w:r w:rsidRPr="00CA6AE7">
        <w:rPr>
          <w:b/>
          <w:bCs/>
          <w:lang w:val="en-GB"/>
        </w:rPr>
        <w:t>selects</w:t>
      </w:r>
      <w:r w:rsidRPr="00CA6AE7">
        <w:rPr>
          <w:lang w:val="en-GB"/>
        </w:rPr>
        <w:t xml:space="preserve"> projects to be awarded funding. If necessary, it calls on independent experts. The Committee's decisions are </w:t>
      </w:r>
      <w:r w:rsidRPr="00853FA9">
        <w:rPr>
          <w:bCs/>
          <w:lang w:val="en-GB"/>
        </w:rPr>
        <w:t>final and not subject to appeal</w:t>
      </w:r>
      <w:r w:rsidRPr="00CA6AE7">
        <w:rPr>
          <w:lang w:val="en-GB"/>
        </w:rPr>
        <w:t xml:space="preserve">. </w:t>
      </w:r>
    </w:p>
    <w:p w14:paraId="3709513F" w14:textId="77777777" w:rsidR="00244289" w:rsidRPr="00CA6AE7" w:rsidRDefault="00244289" w:rsidP="00244289">
      <w:pPr>
        <w:jc w:val="both"/>
        <w:rPr>
          <w:lang w:val="en-GB"/>
        </w:rPr>
      </w:pPr>
    </w:p>
    <w:p w14:paraId="37095140" w14:textId="77777777" w:rsidR="00244289" w:rsidRPr="00B20FF0" w:rsidRDefault="00244289" w:rsidP="00244289">
      <w:pPr>
        <w:jc w:val="both"/>
        <w:rPr>
          <w:lang w:val="en-GB"/>
        </w:rPr>
      </w:pPr>
      <w:r w:rsidRPr="00CA6AE7">
        <w:rPr>
          <w:lang w:val="en-GB"/>
        </w:rPr>
        <w:t>Each applicant will be informed in writing of the outcome of the selection procedure. All projects selected are subject to an agreement governing a procedure for monitoring the use to which resources awarded by the Fund are put.</w:t>
      </w:r>
      <w:r w:rsidRPr="00B20FF0">
        <w:rPr>
          <w:lang w:val="en-GB"/>
        </w:rPr>
        <w:t xml:space="preserve">. </w:t>
      </w:r>
    </w:p>
    <w:p w14:paraId="37095141" w14:textId="77777777" w:rsidR="00244289" w:rsidRPr="00B20FF0" w:rsidRDefault="00244289" w:rsidP="00244289">
      <w:pPr>
        <w:ind w:left="1080"/>
        <w:rPr>
          <w:lang w:val="en-GB"/>
        </w:rPr>
      </w:pPr>
    </w:p>
    <w:p w14:paraId="37095142" w14:textId="77777777" w:rsidR="00244289" w:rsidRPr="00B20FF0" w:rsidRDefault="00244289" w:rsidP="00244289">
      <w:pPr>
        <w:ind w:left="1080"/>
        <w:rPr>
          <w:lang w:val="en-GB"/>
        </w:rPr>
      </w:pPr>
    </w:p>
    <w:p w14:paraId="37095143" w14:textId="77777777" w:rsidR="00244289" w:rsidRPr="00B20FF0" w:rsidRDefault="00244289" w:rsidP="00244289">
      <w:pPr>
        <w:tabs>
          <w:tab w:val="clear" w:pos="2835"/>
          <w:tab w:val="clear" w:pos="6804"/>
        </w:tabs>
        <w:rPr>
          <w:lang w:val="en-GB"/>
        </w:rPr>
      </w:pPr>
      <w:r w:rsidRPr="00B20FF0">
        <w:rPr>
          <w:b/>
          <w:bCs/>
          <w:lang w:val="en-GB"/>
        </w:rPr>
        <w:t>Criteria for participation and selection</w:t>
      </w:r>
    </w:p>
    <w:p w14:paraId="37095144" w14:textId="77777777" w:rsidR="00244289" w:rsidRPr="00B20FF0" w:rsidRDefault="00244289" w:rsidP="00244289">
      <w:pPr>
        <w:rPr>
          <w:rFonts w:ascii="Arial" w:hAnsi="Arial"/>
          <w:lang w:val="en-GB"/>
        </w:rPr>
      </w:pPr>
    </w:p>
    <w:p w14:paraId="37095145" w14:textId="77777777" w:rsidR="00244289" w:rsidRPr="00B20FF0" w:rsidRDefault="00244289" w:rsidP="00244289">
      <w:pPr>
        <w:jc w:val="both"/>
        <w:rPr>
          <w:lang w:val="en-GB"/>
        </w:rPr>
      </w:pPr>
      <w:r w:rsidRPr="00B20FF0">
        <w:rPr>
          <w:lang w:val="en-GB"/>
        </w:rPr>
        <w:t xml:space="preserve">In order to be considered for the Prize, candidates’ entries must respond to the following criteria of </w:t>
      </w:r>
      <w:r w:rsidRPr="00B20FF0">
        <w:rPr>
          <w:u w:val="single"/>
          <w:lang w:val="en-GB"/>
        </w:rPr>
        <w:t>admissibility</w:t>
      </w:r>
      <w:r w:rsidRPr="00B20FF0">
        <w:rPr>
          <w:lang w:val="en-GB"/>
        </w:rPr>
        <w:t>:</w:t>
      </w:r>
    </w:p>
    <w:p w14:paraId="37095146" w14:textId="77777777" w:rsidR="00244289" w:rsidRPr="00B20FF0" w:rsidRDefault="00244289" w:rsidP="00244289">
      <w:pPr>
        <w:pStyle w:val="Footer"/>
        <w:jc w:val="both"/>
        <w:rPr>
          <w:rFonts w:ascii="Arial" w:hAnsi="Arial"/>
          <w:lang w:val="en-GB"/>
        </w:rPr>
      </w:pPr>
    </w:p>
    <w:p w14:paraId="37095147" w14:textId="77777777" w:rsidR="00244289" w:rsidRPr="00B20FF0" w:rsidRDefault="00DB0972" w:rsidP="00244289">
      <w:pPr>
        <w:numPr>
          <w:ilvl w:val="0"/>
          <w:numId w:val="10"/>
        </w:numPr>
        <w:tabs>
          <w:tab w:val="clear" w:pos="2835"/>
          <w:tab w:val="clear" w:pos="6804"/>
        </w:tabs>
        <w:jc w:val="both"/>
        <w:rPr>
          <w:rFonts w:ascii="Arial" w:hAnsi="Arial"/>
          <w:lang w:val="en-GB"/>
        </w:rPr>
      </w:pPr>
      <w:r>
        <w:rPr>
          <w:lang w:val="en-GB"/>
        </w:rPr>
        <w:t>E</w:t>
      </w:r>
      <w:r w:rsidR="00244289" w:rsidRPr="00B20FF0">
        <w:rPr>
          <w:lang w:val="en-GB"/>
        </w:rPr>
        <w:t>very part of the application form must have been completed</w:t>
      </w:r>
      <w:r>
        <w:rPr>
          <w:lang w:val="en-GB"/>
        </w:rPr>
        <w:t>.</w:t>
      </w:r>
      <w:r w:rsidR="00244289" w:rsidRPr="00B20FF0">
        <w:rPr>
          <w:lang w:val="en-GB"/>
        </w:rPr>
        <w:t xml:space="preserve"> </w:t>
      </w:r>
    </w:p>
    <w:p w14:paraId="37095148" w14:textId="77777777" w:rsidR="00244289" w:rsidRPr="00B20FF0" w:rsidRDefault="00DB0972" w:rsidP="00244289">
      <w:pPr>
        <w:numPr>
          <w:ilvl w:val="0"/>
          <w:numId w:val="10"/>
        </w:numPr>
        <w:tabs>
          <w:tab w:val="clear" w:pos="2835"/>
          <w:tab w:val="clear" w:pos="6804"/>
        </w:tabs>
        <w:jc w:val="both"/>
        <w:rPr>
          <w:lang w:val="en-GB"/>
        </w:rPr>
      </w:pPr>
      <w:r>
        <w:rPr>
          <w:lang w:val="en-GB"/>
        </w:rPr>
        <w:t>T</w:t>
      </w:r>
      <w:r w:rsidR="00244289" w:rsidRPr="00B20FF0">
        <w:rPr>
          <w:lang w:val="en-GB"/>
        </w:rPr>
        <w:t>he project initiator should be the representative of a group, a not for profit organization, an institution, a group of volunteers or a local public institution (i.e. not a commercial organization)</w:t>
      </w:r>
      <w:r>
        <w:rPr>
          <w:lang w:val="en-GB"/>
        </w:rPr>
        <w:t>.</w:t>
      </w:r>
    </w:p>
    <w:p w14:paraId="37095149" w14:textId="77777777" w:rsidR="00244289" w:rsidRPr="00B20FF0" w:rsidRDefault="00DB0972" w:rsidP="00244289">
      <w:pPr>
        <w:numPr>
          <w:ilvl w:val="0"/>
          <w:numId w:val="10"/>
        </w:numPr>
        <w:tabs>
          <w:tab w:val="clear" w:pos="2835"/>
          <w:tab w:val="clear" w:pos="6804"/>
        </w:tabs>
        <w:jc w:val="both"/>
        <w:rPr>
          <w:lang w:val="en-GB"/>
        </w:rPr>
      </w:pPr>
      <w:r>
        <w:rPr>
          <w:lang w:val="en-GB"/>
        </w:rPr>
        <w:t>T</w:t>
      </w:r>
      <w:r w:rsidR="00244289" w:rsidRPr="00B20FF0">
        <w:rPr>
          <w:lang w:val="en-GB"/>
        </w:rPr>
        <w:t>he project</w:t>
      </w:r>
      <w:r>
        <w:rPr>
          <w:lang w:val="en-GB"/>
        </w:rPr>
        <w:t>:</w:t>
      </w:r>
    </w:p>
    <w:p w14:paraId="3709514A" w14:textId="77777777" w:rsidR="00244289" w:rsidRPr="00B20FF0" w:rsidRDefault="00244289" w:rsidP="00244289">
      <w:pPr>
        <w:numPr>
          <w:ilvl w:val="1"/>
          <w:numId w:val="10"/>
        </w:numPr>
        <w:tabs>
          <w:tab w:val="clear" w:pos="2835"/>
          <w:tab w:val="clear" w:pos="6804"/>
        </w:tabs>
        <w:jc w:val="both"/>
        <w:rPr>
          <w:lang w:val="en-GB"/>
        </w:rPr>
      </w:pPr>
      <w:r w:rsidRPr="00B20FF0">
        <w:rPr>
          <w:lang w:val="en-GB"/>
        </w:rPr>
        <w:t>must be relevant to the Fund’s objectives</w:t>
      </w:r>
      <w:r w:rsidR="00DB0972">
        <w:rPr>
          <w:lang w:val="en-GB"/>
        </w:rPr>
        <w:t xml:space="preserve"> ;</w:t>
      </w:r>
    </w:p>
    <w:p w14:paraId="3709514B" w14:textId="77777777" w:rsidR="00244289" w:rsidRPr="00B20FF0" w:rsidRDefault="00244289" w:rsidP="00244289">
      <w:pPr>
        <w:numPr>
          <w:ilvl w:val="1"/>
          <w:numId w:val="10"/>
        </w:numPr>
        <w:tabs>
          <w:tab w:val="clear" w:pos="2835"/>
          <w:tab w:val="clear" w:pos="6804"/>
        </w:tabs>
        <w:jc w:val="both"/>
        <w:rPr>
          <w:rFonts w:ascii="Arial" w:hAnsi="Arial"/>
          <w:lang w:val="en-GB"/>
        </w:rPr>
      </w:pPr>
      <w:r w:rsidRPr="00B20FF0">
        <w:rPr>
          <w:lang w:val="en-GB"/>
        </w:rPr>
        <w:t xml:space="preserve">can be in its preparatory phase, just starting or already underway. </w:t>
      </w:r>
    </w:p>
    <w:p w14:paraId="3709514C" w14:textId="77777777" w:rsidR="00244289" w:rsidRDefault="00244289" w:rsidP="00244289">
      <w:pPr>
        <w:jc w:val="both"/>
        <w:rPr>
          <w:rFonts w:ascii="Arial" w:hAnsi="Arial"/>
          <w:lang w:val="en-GB"/>
        </w:rPr>
      </w:pPr>
    </w:p>
    <w:p w14:paraId="3DA1B532" w14:textId="77777777" w:rsidR="005D4BE8" w:rsidRPr="00B20FF0" w:rsidRDefault="005D4BE8" w:rsidP="00244289">
      <w:pPr>
        <w:jc w:val="both"/>
        <w:rPr>
          <w:rFonts w:ascii="Arial" w:hAnsi="Arial"/>
          <w:lang w:val="en-GB"/>
        </w:rPr>
      </w:pPr>
    </w:p>
    <w:p w14:paraId="3709514D" w14:textId="12BA861C" w:rsidR="00244289" w:rsidRPr="00B20FF0" w:rsidRDefault="00244289" w:rsidP="00244289">
      <w:pPr>
        <w:jc w:val="both"/>
        <w:rPr>
          <w:lang w:val="en-GB"/>
        </w:rPr>
      </w:pPr>
      <w:r w:rsidRPr="00B20FF0">
        <w:rPr>
          <w:lang w:val="en-GB"/>
        </w:rPr>
        <w:t xml:space="preserve">In </w:t>
      </w:r>
      <w:r w:rsidRPr="00B20FF0">
        <w:rPr>
          <w:u w:val="single"/>
          <w:lang w:val="en-GB"/>
        </w:rPr>
        <w:t xml:space="preserve">selecting the </w:t>
      </w:r>
      <w:r w:rsidR="00804AD4" w:rsidRPr="00B20FF0">
        <w:rPr>
          <w:u w:val="single"/>
          <w:lang w:val="en-GB"/>
        </w:rPr>
        <w:t>prize-winner</w:t>
      </w:r>
      <w:r w:rsidRPr="00B20FF0">
        <w:rPr>
          <w:lang w:val="en-GB"/>
        </w:rPr>
        <w:t xml:space="preserve">, the </w:t>
      </w:r>
      <w:r w:rsidR="005D4BE8">
        <w:rPr>
          <w:lang w:val="en-GB"/>
        </w:rPr>
        <w:t>Committee</w:t>
      </w:r>
      <w:r w:rsidRPr="00B20FF0">
        <w:rPr>
          <w:lang w:val="en-GB"/>
        </w:rPr>
        <w:t xml:space="preserve"> will be particularly sensitive t</w:t>
      </w:r>
      <w:r w:rsidR="00DB0972">
        <w:rPr>
          <w:lang w:val="en-GB"/>
        </w:rPr>
        <w:t>o t</w:t>
      </w:r>
      <w:r w:rsidRPr="00B20FF0">
        <w:rPr>
          <w:lang w:val="en-GB"/>
        </w:rPr>
        <w:t>he following points:</w:t>
      </w:r>
    </w:p>
    <w:p w14:paraId="3709514E" w14:textId="77777777" w:rsidR="00DB0972" w:rsidRDefault="00DB0972" w:rsidP="00244289">
      <w:pPr>
        <w:jc w:val="both"/>
        <w:rPr>
          <w:lang w:val="en-GB"/>
        </w:rPr>
      </w:pPr>
    </w:p>
    <w:p w14:paraId="3709514F" w14:textId="77777777" w:rsidR="00244289" w:rsidRPr="00140475" w:rsidRDefault="00244289" w:rsidP="00140475">
      <w:pPr>
        <w:jc w:val="both"/>
        <w:rPr>
          <w:lang w:val="en-GB"/>
        </w:rPr>
      </w:pPr>
      <w:r w:rsidRPr="00140475">
        <w:rPr>
          <w:lang w:val="en-GB"/>
        </w:rPr>
        <w:t>In the case of a research project or publication</w:t>
      </w:r>
      <w:r w:rsidR="00140475">
        <w:rPr>
          <w:lang w:val="en-GB"/>
        </w:rPr>
        <w:t>:</w:t>
      </w:r>
    </w:p>
    <w:p w14:paraId="37095150" w14:textId="77777777" w:rsidR="00244289" w:rsidRPr="00140475" w:rsidRDefault="00244289" w:rsidP="00140475">
      <w:pPr>
        <w:pStyle w:val="ListParagraph"/>
        <w:numPr>
          <w:ilvl w:val="0"/>
          <w:numId w:val="10"/>
        </w:numPr>
        <w:tabs>
          <w:tab w:val="clear" w:pos="2835"/>
          <w:tab w:val="clear" w:pos="6804"/>
        </w:tabs>
        <w:jc w:val="both"/>
        <w:rPr>
          <w:b/>
          <w:lang w:val="en-GB"/>
        </w:rPr>
      </w:pPr>
      <w:r w:rsidRPr="00140475">
        <w:rPr>
          <w:b/>
          <w:lang w:val="en-GB"/>
        </w:rPr>
        <w:t xml:space="preserve">the innovative nature </w:t>
      </w:r>
      <w:r w:rsidRPr="00140475">
        <w:rPr>
          <w:lang w:val="en-GB"/>
        </w:rPr>
        <w:t>of the subject</w:t>
      </w:r>
      <w:r w:rsidR="00543D85" w:rsidRPr="00140475">
        <w:rPr>
          <w:lang w:val="en-GB"/>
        </w:rPr>
        <w:t xml:space="preserve"> ;</w:t>
      </w:r>
    </w:p>
    <w:p w14:paraId="37095151" w14:textId="77777777" w:rsidR="00244289" w:rsidRPr="00140475" w:rsidRDefault="00244289" w:rsidP="00140475">
      <w:pPr>
        <w:pStyle w:val="ListParagraph"/>
        <w:numPr>
          <w:ilvl w:val="0"/>
          <w:numId w:val="10"/>
        </w:numPr>
        <w:tabs>
          <w:tab w:val="clear" w:pos="2835"/>
          <w:tab w:val="clear" w:pos="6804"/>
        </w:tabs>
        <w:jc w:val="both"/>
        <w:rPr>
          <w:b/>
          <w:lang w:val="en-GB"/>
        </w:rPr>
      </w:pPr>
      <w:r w:rsidRPr="00140475">
        <w:rPr>
          <w:b/>
          <w:lang w:val="en-GB"/>
        </w:rPr>
        <w:t>the need for support in order to further the project</w:t>
      </w:r>
      <w:r w:rsidR="00543D85" w:rsidRPr="00140475">
        <w:rPr>
          <w:b/>
          <w:lang w:val="en-GB"/>
        </w:rPr>
        <w:t xml:space="preserve"> </w:t>
      </w:r>
      <w:r w:rsidR="00543D85" w:rsidRPr="00140475">
        <w:rPr>
          <w:lang w:val="en-GB"/>
        </w:rPr>
        <w:t>;</w:t>
      </w:r>
    </w:p>
    <w:p w14:paraId="37095152" w14:textId="77777777" w:rsidR="00244289" w:rsidRPr="00140475" w:rsidRDefault="00244289" w:rsidP="00140475">
      <w:pPr>
        <w:pStyle w:val="ListParagraph"/>
        <w:numPr>
          <w:ilvl w:val="0"/>
          <w:numId w:val="10"/>
        </w:numPr>
        <w:tabs>
          <w:tab w:val="clear" w:pos="2835"/>
          <w:tab w:val="clear" w:pos="6804"/>
        </w:tabs>
        <w:jc w:val="both"/>
        <w:rPr>
          <w:lang w:val="en-GB"/>
        </w:rPr>
      </w:pPr>
      <w:r w:rsidRPr="00140475">
        <w:rPr>
          <w:b/>
          <w:bCs/>
          <w:lang w:val="en-GB"/>
        </w:rPr>
        <w:t xml:space="preserve">the added-value of the project for the </w:t>
      </w:r>
      <w:r w:rsidR="00543D85" w:rsidRPr="00140475">
        <w:rPr>
          <w:b/>
          <w:bCs/>
          <w:lang w:val="en-GB"/>
        </w:rPr>
        <w:t>community</w:t>
      </w:r>
      <w:r w:rsidRPr="00140475">
        <w:rPr>
          <w:lang w:val="en-GB"/>
        </w:rPr>
        <w:t xml:space="preserve"> (e.g. circulation, target group</w:t>
      </w:r>
      <w:r w:rsidR="00543D85" w:rsidRPr="00140475">
        <w:rPr>
          <w:lang w:val="en-GB"/>
        </w:rPr>
        <w:t>, …</w:t>
      </w:r>
      <w:r w:rsidRPr="00140475">
        <w:rPr>
          <w:lang w:val="en-GB"/>
        </w:rPr>
        <w:t>)</w:t>
      </w:r>
      <w:r w:rsidR="00543D85" w:rsidRPr="00140475">
        <w:rPr>
          <w:lang w:val="en-GB"/>
        </w:rPr>
        <w:t xml:space="preserve"> ;</w:t>
      </w:r>
    </w:p>
    <w:p w14:paraId="37095153" w14:textId="77777777" w:rsidR="00244289" w:rsidRPr="00140475" w:rsidRDefault="00244289" w:rsidP="00140475">
      <w:pPr>
        <w:pStyle w:val="ListParagraph"/>
        <w:numPr>
          <w:ilvl w:val="0"/>
          <w:numId w:val="10"/>
        </w:numPr>
        <w:tabs>
          <w:tab w:val="clear" w:pos="2835"/>
          <w:tab w:val="clear" w:pos="6804"/>
        </w:tabs>
        <w:jc w:val="both"/>
        <w:rPr>
          <w:lang w:val="en-GB"/>
        </w:rPr>
      </w:pPr>
      <w:r w:rsidRPr="00140475">
        <w:rPr>
          <w:b/>
          <w:bCs/>
          <w:lang w:val="en-GB"/>
        </w:rPr>
        <w:t>the thought given to the project’s implementation</w:t>
      </w:r>
      <w:r w:rsidRPr="00140475">
        <w:rPr>
          <w:lang w:val="en-GB"/>
        </w:rPr>
        <w:t xml:space="preserve"> (measured e.g. the accuracy and reliability of the financial plan, how realistic the timing is, evaluation and monitoring of the project</w:t>
      </w:r>
      <w:r w:rsidR="00543D85" w:rsidRPr="00140475">
        <w:rPr>
          <w:lang w:val="en-GB"/>
        </w:rPr>
        <w:t>, …</w:t>
      </w:r>
      <w:r w:rsidRPr="00140475">
        <w:rPr>
          <w:lang w:val="en-GB"/>
        </w:rPr>
        <w:t>)</w:t>
      </w:r>
      <w:r w:rsidR="00543D85" w:rsidRPr="00140475">
        <w:rPr>
          <w:lang w:val="en-GB"/>
        </w:rPr>
        <w:t xml:space="preserve"> ;</w:t>
      </w:r>
    </w:p>
    <w:p w14:paraId="37095154" w14:textId="77777777" w:rsidR="00244289" w:rsidRPr="00140475" w:rsidRDefault="00244289" w:rsidP="00140475">
      <w:pPr>
        <w:pStyle w:val="ListParagraph"/>
        <w:numPr>
          <w:ilvl w:val="0"/>
          <w:numId w:val="10"/>
        </w:numPr>
        <w:tabs>
          <w:tab w:val="clear" w:pos="2835"/>
          <w:tab w:val="clear" w:pos="6804"/>
        </w:tabs>
        <w:jc w:val="both"/>
        <w:rPr>
          <w:b/>
          <w:bCs/>
          <w:lang w:val="en-GB"/>
        </w:rPr>
      </w:pPr>
      <w:r w:rsidRPr="00140475">
        <w:rPr>
          <w:b/>
          <w:bCs/>
          <w:lang w:val="en-GB"/>
        </w:rPr>
        <w:t>guarantees for the project’s continuity</w:t>
      </w:r>
      <w:r w:rsidRPr="00140475">
        <w:rPr>
          <w:lang w:val="en-GB"/>
        </w:rPr>
        <w:t xml:space="preserve"> (project promotion</w:t>
      </w:r>
      <w:r w:rsidR="00543D85" w:rsidRPr="00140475">
        <w:rPr>
          <w:lang w:val="en-GB"/>
        </w:rPr>
        <w:t>, …) ;</w:t>
      </w:r>
    </w:p>
    <w:p w14:paraId="37095155" w14:textId="77777777" w:rsidR="00244289" w:rsidRPr="00140475" w:rsidRDefault="00244289" w:rsidP="00140475">
      <w:pPr>
        <w:pStyle w:val="ListParagraph"/>
        <w:numPr>
          <w:ilvl w:val="0"/>
          <w:numId w:val="10"/>
        </w:numPr>
        <w:tabs>
          <w:tab w:val="clear" w:pos="2835"/>
          <w:tab w:val="clear" w:pos="6804"/>
        </w:tabs>
        <w:jc w:val="both"/>
        <w:rPr>
          <w:lang w:val="en-GB"/>
        </w:rPr>
      </w:pPr>
      <w:r w:rsidRPr="00140475">
        <w:rPr>
          <w:b/>
          <w:bCs/>
          <w:lang w:val="en-GB"/>
        </w:rPr>
        <w:t>the long-term effect of the project</w:t>
      </w:r>
      <w:r w:rsidRPr="00140475">
        <w:rPr>
          <w:lang w:val="en-GB"/>
        </w:rPr>
        <w:t xml:space="preserve"> (e.g. its exemplary value</w:t>
      </w:r>
      <w:r w:rsidR="00543D85" w:rsidRPr="00140475">
        <w:rPr>
          <w:lang w:val="en-GB"/>
        </w:rPr>
        <w:t>, …</w:t>
      </w:r>
      <w:r w:rsidRPr="00140475">
        <w:rPr>
          <w:lang w:val="en-GB"/>
        </w:rPr>
        <w:t>)</w:t>
      </w:r>
      <w:r w:rsidR="00543D85" w:rsidRPr="00140475">
        <w:rPr>
          <w:lang w:val="en-GB"/>
        </w:rPr>
        <w:t xml:space="preserve"> ;</w:t>
      </w:r>
    </w:p>
    <w:p w14:paraId="37095156" w14:textId="77777777" w:rsidR="00244289" w:rsidRPr="00140475" w:rsidRDefault="00244289" w:rsidP="00140475">
      <w:pPr>
        <w:pStyle w:val="ListParagraph"/>
        <w:numPr>
          <w:ilvl w:val="0"/>
          <w:numId w:val="10"/>
        </w:numPr>
        <w:tabs>
          <w:tab w:val="clear" w:pos="2835"/>
          <w:tab w:val="clear" w:pos="6804"/>
        </w:tabs>
        <w:jc w:val="both"/>
        <w:rPr>
          <w:b/>
          <w:bCs/>
          <w:lang w:val="en-GB"/>
        </w:rPr>
      </w:pPr>
      <w:r w:rsidRPr="00140475">
        <w:rPr>
          <w:b/>
          <w:bCs/>
          <w:lang w:val="en-GB"/>
        </w:rPr>
        <w:t xml:space="preserve">its topicality </w:t>
      </w:r>
      <w:r w:rsidRPr="00140475">
        <w:rPr>
          <w:bCs/>
          <w:lang w:val="en-GB"/>
        </w:rPr>
        <w:t>(e.g. exhibition, works and documents that have reappeared)</w:t>
      </w:r>
      <w:r w:rsidR="00543D85" w:rsidRPr="00140475">
        <w:rPr>
          <w:bCs/>
          <w:lang w:val="en-GB"/>
        </w:rPr>
        <w:t>.</w:t>
      </w:r>
    </w:p>
    <w:p w14:paraId="37095157" w14:textId="77777777" w:rsidR="00244289" w:rsidRDefault="00244289" w:rsidP="00244289">
      <w:pPr>
        <w:jc w:val="both"/>
        <w:rPr>
          <w:lang w:val="en-GB"/>
        </w:rPr>
      </w:pPr>
    </w:p>
    <w:p w14:paraId="547D266D" w14:textId="77777777" w:rsidR="005D4BE8" w:rsidRPr="00B20FF0" w:rsidRDefault="005D4BE8" w:rsidP="00244289">
      <w:pPr>
        <w:jc w:val="both"/>
        <w:rPr>
          <w:lang w:val="en-GB"/>
        </w:rPr>
      </w:pPr>
    </w:p>
    <w:p w14:paraId="37095158" w14:textId="77777777" w:rsidR="00244289" w:rsidRPr="00B20FF0" w:rsidRDefault="00244289" w:rsidP="00244289">
      <w:pPr>
        <w:jc w:val="both"/>
        <w:rPr>
          <w:lang w:val="en-GB"/>
        </w:rPr>
      </w:pPr>
      <w:r w:rsidRPr="00B20FF0">
        <w:rPr>
          <w:lang w:val="en-GB"/>
        </w:rPr>
        <w:lastRenderedPageBreak/>
        <w:t xml:space="preserve">In </w:t>
      </w:r>
      <w:r>
        <w:rPr>
          <w:lang w:val="en-GB"/>
        </w:rPr>
        <w:t>the case of awareness building</w:t>
      </w:r>
      <w:r w:rsidRPr="00B20FF0">
        <w:rPr>
          <w:lang w:val="en-GB"/>
        </w:rPr>
        <w:t xml:space="preserve">: </w:t>
      </w:r>
    </w:p>
    <w:p w14:paraId="37095159" w14:textId="77777777" w:rsidR="00244289" w:rsidRPr="00B20FF0" w:rsidRDefault="00244289" w:rsidP="00244289">
      <w:pPr>
        <w:numPr>
          <w:ilvl w:val="0"/>
          <w:numId w:val="10"/>
        </w:numPr>
        <w:tabs>
          <w:tab w:val="clear" w:pos="2835"/>
          <w:tab w:val="clear" w:pos="6804"/>
        </w:tabs>
        <w:jc w:val="both"/>
        <w:rPr>
          <w:b/>
          <w:lang w:val="en-GB"/>
        </w:rPr>
      </w:pPr>
      <w:r w:rsidRPr="00B20FF0">
        <w:rPr>
          <w:b/>
          <w:lang w:val="en-GB"/>
        </w:rPr>
        <w:t>the conditions of conservation and security of the site</w:t>
      </w:r>
      <w:r w:rsidR="00543D85">
        <w:rPr>
          <w:b/>
          <w:lang w:val="en-GB"/>
        </w:rPr>
        <w:t xml:space="preserve"> </w:t>
      </w:r>
      <w:r w:rsidR="00543D85">
        <w:rPr>
          <w:lang w:val="en-GB"/>
        </w:rPr>
        <w:t>;</w:t>
      </w:r>
    </w:p>
    <w:p w14:paraId="3709515A" w14:textId="77777777" w:rsidR="00244289" w:rsidRPr="00B20FF0" w:rsidRDefault="00244289" w:rsidP="00244289">
      <w:pPr>
        <w:numPr>
          <w:ilvl w:val="0"/>
          <w:numId w:val="10"/>
        </w:numPr>
        <w:tabs>
          <w:tab w:val="clear" w:pos="2835"/>
          <w:tab w:val="clear" w:pos="6804"/>
        </w:tabs>
        <w:jc w:val="both"/>
        <w:rPr>
          <w:b/>
          <w:lang w:val="en-GB"/>
        </w:rPr>
      </w:pPr>
      <w:r w:rsidRPr="00B20FF0">
        <w:rPr>
          <w:b/>
          <w:lang w:val="en-GB"/>
        </w:rPr>
        <w:t xml:space="preserve">the symbolic nature of the site for surrealism </w:t>
      </w:r>
      <w:r w:rsidR="00543D85">
        <w:rPr>
          <w:lang w:val="en-GB"/>
        </w:rPr>
        <w:t>;</w:t>
      </w:r>
    </w:p>
    <w:p w14:paraId="3709515B" w14:textId="77777777" w:rsidR="00244289" w:rsidRPr="00B20FF0" w:rsidRDefault="00244289" w:rsidP="00244289">
      <w:pPr>
        <w:numPr>
          <w:ilvl w:val="0"/>
          <w:numId w:val="10"/>
        </w:numPr>
        <w:tabs>
          <w:tab w:val="clear" w:pos="2835"/>
          <w:tab w:val="clear" w:pos="6804"/>
        </w:tabs>
        <w:jc w:val="both"/>
        <w:rPr>
          <w:b/>
          <w:lang w:val="en-GB"/>
        </w:rPr>
      </w:pPr>
      <w:r w:rsidRPr="00B20FF0">
        <w:rPr>
          <w:b/>
          <w:lang w:val="en-GB"/>
        </w:rPr>
        <w:t>the need for support to further the project</w:t>
      </w:r>
      <w:r w:rsidR="00543D85">
        <w:rPr>
          <w:b/>
          <w:lang w:val="en-GB"/>
        </w:rPr>
        <w:t xml:space="preserve"> </w:t>
      </w:r>
      <w:r w:rsidR="00543D85">
        <w:rPr>
          <w:lang w:val="en-GB"/>
        </w:rPr>
        <w:t>;</w:t>
      </w:r>
    </w:p>
    <w:p w14:paraId="3709515C" w14:textId="77777777" w:rsidR="00244289" w:rsidRPr="00B20FF0" w:rsidRDefault="00244289" w:rsidP="00244289">
      <w:pPr>
        <w:numPr>
          <w:ilvl w:val="0"/>
          <w:numId w:val="10"/>
        </w:numPr>
        <w:tabs>
          <w:tab w:val="clear" w:pos="2835"/>
          <w:tab w:val="clear" w:pos="6804"/>
        </w:tabs>
        <w:jc w:val="both"/>
        <w:rPr>
          <w:lang w:val="en-GB"/>
        </w:rPr>
      </w:pPr>
      <w:r w:rsidRPr="00B20FF0">
        <w:rPr>
          <w:b/>
          <w:bCs/>
          <w:lang w:val="en-GB"/>
        </w:rPr>
        <w:t>the added-value of the project for the community</w:t>
      </w:r>
      <w:r w:rsidRPr="00B20FF0">
        <w:rPr>
          <w:lang w:val="en-GB"/>
        </w:rPr>
        <w:t xml:space="preserve"> (measured e.g. by the number of visitors, the number of beneficiaries from the project</w:t>
      </w:r>
      <w:r w:rsidR="00543D85">
        <w:rPr>
          <w:lang w:val="en-GB"/>
        </w:rPr>
        <w:t>, …</w:t>
      </w:r>
      <w:r w:rsidRPr="00B20FF0">
        <w:rPr>
          <w:lang w:val="en-GB"/>
        </w:rPr>
        <w:t>)</w:t>
      </w:r>
      <w:r w:rsidR="00543D85">
        <w:rPr>
          <w:lang w:val="en-GB"/>
        </w:rPr>
        <w:t xml:space="preserve"> ;</w:t>
      </w:r>
    </w:p>
    <w:p w14:paraId="3709515D" w14:textId="77777777" w:rsidR="00244289" w:rsidRPr="00B20FF0" w:rsidRDefault="00244289" w:rsidP="00244289">
      <w:pPr>
        <w:numPr>
          <w:ilvl w:val="0"/>
          <w:numId w:val="10"/>
        </w:numPr>
        <w:tabs>
          <w:tab w:val="clear" w:pos="2835"/>
          <w:tab w:val="clear" w:pos="6804"/>
        </w:tabs>
        <w:jc w:val="both"/>
        <w:rPr>
          <w:lang w:val="en-GB"/>
        </w:rPr>
      </w:pPr>
      <w:r w:rsidRPr="00B20FF0">
        <w:rPr>
          <w:b/>
          <w:bCs/>
          <w:lang w:val="en-GB"/>
        </w:rPr>
        <w:t xml:space="preserve">the quality of the project implementation </w:t>
      </w:r>
      <w:r w:rsidRPr="00B20FF0">
        <w:rPr>
          <w:bCs/>
          <w:lang w:val="en-GB"/>
        </w:rPr>
        <w:t xml:space="preserve">(measured e.g. by the dynamism of the project initiator, </w:t>
      </w:r>
      <w:r w:rsidRPr="00B20FF0">
        <w:rPr>
          <w:lang w:val="en-GB"/>
        </w:rPr>
        <w:t>the accuracy and reliability of the financial plan, how realistic the timing is, the evaluation and monitoring of the project</w:t>
      </w:r>
      <w:r w:rsidR="00543D85">
        <w:rPr>
          <w:lang w:val="en-GB"/>
        </w:rPr>
        <w:t>, …</w:t>
      </w:r>
      <w:r w:rsidRPr="00B20FF0">
        <w:rPr>
          <w:lang w:val="en-GB"/>
        </w:rPr>
        <w:t>)</w:t>
      </w:r>
      <w:r w:rsidR="00543D85">
        <w:rPr>
          <w:lang w:val="en-GB"/>
        </w:rPr>
        <w:t xml:space="preserve"> ;</w:t>
      </w:r>
      <w:r w:rsidRPr="00B20FF0">
        <w:rPr>
          <w:lang w:val="en-GB"/>
        </w:rPr>
        <w:t xml:space="preserve"> </w:t>
      </w:r>
    </w:p>
    <w:p w14:paraId="3709515E" w14:textId="77777777" w:rsidR="00244289" w:rsidRPr="00B20FF0" w:rsidRDefault="00244289" w:rsidP="00244289">
      <w:pPr>
        <w:numPr>
          <w:ilvl w:val="0"/>
          <w:numId w:val="10"/>
        </w:numPr>
        <w:tabs>
          <w:tab w:val="clear" w:pos="2835"/>
          <w:tab w:val="clear" w:pos="6804"/>
        </w:tabs>
        <w:jc w:val="both"/>
        <w:rPr>
          <w:b/>
          <w:bCs/>
          <w:lang w:val="en-GB"/>
        </w:rPr>
      </w:pPr>
      <w:r w:rsidRPr="00B20FF0">
        <w:rPr>
          <w:b/>
          <w:bCs/>
          <w:lang w:val="en-GB"/>
        </w:rPr>
        <w:t>guarantees for the project’s continuity</w:t>
      </w:r>
      <w:r w:rsidRPr="00B20FF0">
        <w:rPr>
          <w:lang w:val="en-GB"/>
        </w:rPr>
        <w:t xml:space="preserve"> (project promotion</w:t>
      </w:r>
      <w:r w:rsidR="00543D85">
        <w:rPr>
          <w:lang w:val="en-GB"/>
        </w:rPr>
        <w:t>, …</w:t>
      </w:r>
      <w:r w:rsidRPr="00B20FF0">
        <w:rPr>
          <w:lang w:val="en-GB"/>
        </w:rPr>
        <w:t>)</w:t>
      </w:r>
      <w:r w:rsidR="00543D85">
        <w:rPr>
          <w:lang w:val="en-GB"/>
        </w:rPr>
        <w:t xml:space="preserve"> ;</w:t>
      </w:r>
    </w:p>
    <w:p w14:paraId="3709515F" w14:textId="77777777" w:rsidR="00244289" w:rsidRPr="00B20FF0" w:rsidRDefault="00244289" w:rsidP="00244289">
      <w:pPr>
        <w:numPr>
          <w:ilvl w:val="0"/>
          <w:numId w:val="10"/>
        </w:numPr>
        <w:tabs>
          <w:tab w:val="clear" w:pos="2835"/>
          <w:tab w:val="clear" w:pos="6804"/>
        </w:tabs>
        <w:jc w:val="both"/>
        <w:rPr>
          <w:lang w:val="en-GB"/>
        </w:rPr>
      </w:pPr>
      <w:r w:rsidRPr="00B20FF0">
        <w:rPr>
          <w:b/>
          <w:bCs/>
          <w:lang w:val="en-GB"/>
        </w:rPr>
        <w:t>the long-term effect of the project</w:t>
      </w:r>
      <w:r w:rsidRPr="00B20FF0">
        <w:rPr>
          <w:lang w:val="en-GB"/>
        </w:rPr>
        <w:t xml:space="preserve"> (bringing about, for example, a positive change in the structure of the association’s organization, leading to other projects either within or outside the association, the project being taken up by others, the exemplary nature of the project</w:t>
      </w:r>
      <w:r w:rsidR="00543D85">
        <w:rPr>
          <w:lang w:val="en-GB"/>
        </w:rPr>
        <w:t>, …</w:t>
      </w:r>
      <w:r w:rsidRPr="00B20FF0">
        <w:rPr>
          <w:lang w:val="en-GB"/>
        </w:rPr>
        <w:t>)</w:t>
      </w:r>
      <w:r w:rsidR="00543D85">
        <w:rPr>
          <w:lang w:val="en-GB"/>
        </w:rPr>
        <w:t xml:space="preserve"> ;</w:t>
      </w:r>
    </w:p>
    <w:p w14:paraId="37095160" w14:textId="77777777" w:rsidR="00244289" w:rsidRPr="00B20FF0" w:rsidRDefault="00244289" w:rsidP="00244289">
      <w:pPr>
        <w:numPr>
          <w:ilvl w:val="0"/>
          <w:numId w:val="10"/>
        </w:numPr>
        <w:tabs>
          <w:tab w:val="clear" w:pos="2835"/>
          <w:tab w:val="clear" w:pos="6804"/>
        </w:tabs>
        <w:jc w:val="both"/>
        <w:rPr>
          <w:lang w:val="en-GB"/>
        </w:rPr>
      </w:pPr>
      <w:r w:rsidRPr="00B20FF0">
        <w:rPr>
          <w:b/>
          <w:lang w:val="en-GB"/>
        </w:rPr>
        <w:t>the importance of the work</w:t>
      </w:r>
      <w:r w:rsidRPr="00B20FF0">
        <w:rPr>
          <w:lang w:val="en-GB"/>
        </w:rPr>
        <w:t xml:space="preserve"> in the totality of the artist’s work, in the history of art or in the institution’s collection</w:t>
      </w:r>
      <w:r w:rsidR="00543D85">
        <w:rPr>
          <w:lang w:val="en-GB"/>
        </w:rPr>
        <w:t xml:space="preserve"> ;</w:t>
      </w:r>
    </w:p>
    <w:p w14:paraId="37095161" w14:textId="77777777" w:rsidR="00244289" w:rsidRPr="00B20FF0" w:rsidRDefault="00244289" w:rsidP="00244289">
      <w:pPr>
        <w:numPr>
          <w:ilvl w:val="0"/>
          <w:numId w:val="10"/>
        </w:numPr>
        <w:tabs>
          <w:tab w:val="clear" w:pos="2835"/>
          <w:tab w:val="clear" w:pos="6804"/>
        </w:tabs>
        <w:jc w:val="both"/>
        <w:rPr>
          <w:lang w:val="en-GB"/>
        </w:rPr>
      </w:pPr>
      <w:r w:rsidRPr="00B20FF0">
        <w:rPr>
          <w:b/>
          <w:lang w:val="en-GB"/>
        </w:rPr>
        <w:t>the urgency of the project</w:t>
      </w:r>
      <w:r w:rsidR="00543D85">
        <w:rPr>
          <w:lang w:val="en-GB"/>
        </w:rPr>
        <w:t xml:space="preserve"> ;</w:t>
      </w:r>
    </w:p>
    <w:p w14:paraId="37095162" w14:textId="77777777" w:rsidR="00244289" w:rsidRPr="00B20FF0" w:rsidRDefault="00244289" w:rsidP="00244289">
      <w:pPr>
        <w:numPr>
          <w:ilvl w:val="0"/>
          <w:numId w:val="10"/>
        </w:numPr>
        <w:tabs>
          <w:tab w:val="clear" w:pos="2835"/>
          <w:tab w:val="clear" w:pos="6804"/>
        </w:tabs>
        <w:jc w:val="both"/>
        <w:rPr>
          <w:b/>
          <w:bCs/>
          <w:lang w:val="en-GB"/>
        </w:rPr>
      </w:pPr>
      <w:r w:rsidRPr="00B20FF0">
        <w:rPr>
          <w:b/>
          <w:bCs/>
          <w:lang w:val="en-GB"/>
        </w:rPr>
        <w:t xml:space="preserve">its topicality </w:t>
      </w:r>
      <w:r w:rsidRPr="00B20FF0">
        <w:rPr>
          <w:bCs/>
          <w:lang w:val="en-GB"/>
        </w:rPr>
        <w:t>(anniversary, exhibition, …)</w:t>
      </w:r>
      <w:r w:rsidR="00543D85">
        <w:rPr>
          <w:bCs/>
          <w:lang w:val="en-GB"/>
        </w:rPr>
        <w:t>.</w:t>
      </w:r>
    </w:p>
    <w:p w14:paraId="37095163" w14:textId="77777777" w:rsidR="00244289" w:rsidRDefault="00244289" w:rsidP="00244289">
      <w:pPr>
        <w:jc w:val="both"/>
        <w:rPr>
          <w:rFonts w:ascii="Arial" w:hAnsi="Arial"/>
          <w:lang w:val="en-GB"/>
        </w:rPr>
      </w:pPr>
    </w:p>
    <w:p w14:paraId="37095164" w14:textId="77777777" w:rsidR="00140475" w:rsidRPr="00B20FF0" w:rsidRDefault="00140475" w:rsidP="00244289">
      <w:pPr>
        <w:jc w:val="both"/>
        <w:rPr>
          <w:rFonts w:ascii="Arial" w:hAnsi="Arial"/>
          <w:lang w:val="en-GB"/>
        </w:rPr>
      </w:pPr>
    </w:p>
    <w:p w14:paraId="37095165" w14:textId="77777777" w:rsidR="00244289" w:rsidRPr="00B20FF0" w:rsidRDefault="00244289" w:rsidP="00244289">
      <w:pPr>
        <w:rPr>
          <w:rFonts w:ascii="Arial" w:hAnsi="Arial"/>
          <w:lang w:val="en-GB"/>
        </w:rPr>
      </w:pPr>
    </w:p>
    <w:p w14:paraId="37095166" w14:textId="77777777" w:rsidR="00244289" w:rsidRPr="00543D85" w:rsidRDefault="00244289" w:rsidP="00244289">
      <w:pPr>
        <w:numPr>
          <w:ilvl w:val="0"/>
          <w:numId w:val="11"/>
        </w:numPr>
        <w:tabs>
          <w:tab w:val="clear" w:pos="2835"/>
          <w:tab w:val="clear" w:pos="6804"/>
        </w:tabs>
        <w:rPr>
          <w:b/>
          <w:bCs/>
          <w:sz w:val="28"/>
          <w:szCs w:val="28"/>
          <w:u w:val="single"/>
          <w:lang w:val="en-GB"/>
        </w:rPr>
      </w:pPr>
      <w:r w:rsidRPr="00543D85">
        <w:rPr>
          <w:b/>
          <w:bCs/>
          <w:sz w:val="28"/>
          <w:szCs w:val="28"/>
          <w:u w:val="single"/>
          <w:lang w:val="en-GB"/>
        </w:rPr>
        <w:t>Participation details</w:t>
      </w:r>
    </w:p>
    <w:p w14:paraId="37095167" w14:textId="77777777" w:rsidR="00244289" w:rsidRPr="00B20FF0" w:rsidRDefault="00244289" w:rsidP="00244289">
      <w:pPr>
        <w:ind w:left="360"/>
        <w:rPr>
          <w:rFonts w:ascii="Arial" w:hAnsi="Arial"/>
          <w:lang w:val="en-GB"/>
        </w:rPr>
      </w:pPr>
    </w:p>
    <w:p w14:paraId="37095168" w14:textId="77777777" w:rsidR="00244289" w:rsidRDefault="00244289" w:rsidP="00244289">
      <w:pPr>
        <w:jc w:val="both"/>
        <w:rPr>
          <w:lang w:val="en-GB"/>
        </w:rPr>
      </w:pPr>
      <w:bookmarkStart w:id="0" w:name="S17"/>
      <w:bookmarkStart w:id="1" w:name="OP3_zZaVaO8s"/>
      <w:bookmarkEnd w:id="0"/>
      <w:r w:rsidRPr="00B20FF0">
        <w:rPr>
          <w:lang w:val="en-GB"/>
        </w:rPr>
        <w:t>The application form can be downloaded from the King Baudouin Foundation website</w:t>
      </w:r>
      <w:bookmarkEnd w:id="1"/>
      <w:r w:rsidRPr="00B20FF0">
        <w:rPr>
          <w:lang w:val="en-GB"/>
        </w:rPr>
        <w:t xml:space="preserve">, </w:t>
      </w:r>
      <w:hyperlink r:id="rId11" w:history="1">
        <w:r w:rsidRPr="00B20FF0">
          <w:rPr>
            <w:rStyle w:val="Hyperlink"/>
            <w:lang w:val="en-GB"/>
          </w:rPr>
          <w:t>www.kbs-frb.be</w:t>
        </w:r>
      </w:hyperlink>
      <w:r w:rsidRPr="00B20FF0">
        <w:rPr>
          <w:lang w:val="en-GB"/>
        </w:rPr>
        <w:t xml:space="preserve"> (search under ‘Nonkels’).</w:t>
      </w:r>
      <w:r w:rsidR="00543D85">
        <w:rPr>
          <w:lang w:val="en-GB"/>
        </w:rPr>
        <w:t xml:space="preserve"> </w:t>
      </w:r>
    </w:p>
    <w:p w14:paraId="37095169" w14:textId="77777777" w:rsidR="00244289" w:rsidRDefault="00244289" w:rsidP="00244289">
      <w:pPr>
        <w:jc w:val="both"/>
        <w:rPr>
          <w:lang w:val="en-GB"/>
        </w:rPr>
      </w:pPr>
    </w:p>
    <w:p w14:paraId="3709516A" w14:textId="77777777" w:rsidR="00244289" w:rsidRDefault="00543D85" w:rsidP="00244289">
      <w:pPr>
        <w:jc w:val="both"/>
        <w:rPr>
          <w:lang w:val="en-US"/>
        </w:rPr>
      </w:pPr>
      <w:r w:rsidRPr="00543D85">
        <w:rPr>
          <w:lang w:val="en-US"/>
        </w:rPr>
        <w:t xml:space="preserve">The following annexes will be requested </w:t>
      </w:r>
      <w:r w:rsidR="00244289">
        <w:rPr>
          <w:lang w:val="en-US"/>
        </w:rPr>
        <w:t>(if available)</w:t>
      </w:r>
      <w:r w:rsidR="00244289" w:rsidRPr="00A21AAA">
        <w:rPr>
          <w:lang w:val="en-US"/>
        </w:rPr>
        <w:t>:</w:t>
      </w:r>
    </w:p>
    <w:p w14:paraId="3709516B" w14:textId="77777777" w:rsidR="00543D85" w:rsidRDefault="00543D85" w:rsidP="00244289">
      <w:pPr>
        <w:jc w:val="both"/>
        <w:rPr>
          <w:lang w:val="en-US"/>
        </w:rPr>
      </w:pPr>
    </w:p>
    <w:p w14:paraId="3709516C" w14:textId="77777777" w:rsidR="00543D85" w:rsidRDefault="00543D85" w:rsidP="00543D85">
      <w:pPr>
        <w:pStyle w:val="ListParagraph"/>
        <w:numPr>
          <w:ilvl w:val="0"/>
          <w:numId w:val="10"/>
        </w:numPr>
        <w:jc w:val="both"/>
        <w:rPr>
          <w:lang w:val="en-GB"/>
        </w:rPr>
      </w:pPr>
      <w:r>
        <w:rPr>
          <w:lang w:val="en-GB"/>
        </w:rPr>
        <w:t>photos that illustrate the project ;</w:t>
      </w:r>
    </w:p>
    <w:p w14:paraId="3709516D" w14:textId="77777777" w:rsidR="00543D85" w:rsidRDefault="00250025" w:rsidP="00543D85">
      <w:pPr>
        <w:pStyle w:val="ListParagraph"/>
        <w:numPr>
          <w:ilvl w:val="0"/>
          <w:numId w:val="10"/>
        </w:numPr>
        <w:jc w:val="both"/>
        <w:rPr>
          <w:lang w:val="en-GB"/>
        </w:rPr>
      </w:pPr>
      <w:r>
        <w:rPr>
          <w:lang w:val="en-GB"/>
        </w:rPr>
        <w:t>Curriculum Vitae, expectations and ambitions ;</w:t>
      </w:r>
    </w:p>
    <w:p w14:paraId="3709516E" w14:textId="77777777" w:rsidR="00250025" w:rsidRDefault="00250025" w:rsidP="00543D85">
      <w:pPr>
        <w:pStyle w:val="ListParagraph"/>
        <w:numPr>
          <w:ilvl w:val="0"/>
          <w:numId w:val="10"/>
        </w:numPr>
        <w:jc w:val="both"/>
        <w:rPr>
          <w:lang w:val="en-GB"/>
        </w:rPr>
      </w:pPr>
      <w:r>
        <w:rPr>
          <w:lang w:val="en-GB"/>
        </w:rPr>
        <w:t xml:space="preserve">in case of a publication, a summary, the table of content and information on the agreement with the publisher ; </w:t>
      </w:r>
    </w:p>
    <w:p w14:paraId="3709516F" w14:textId="77777777" w:rsidR="00250025" w:rsidRPr="00543D85" w:rsidRDefault="00250025" w:rsidP="00543D85">
      <w:pPr>
        <w:pStyle w:val="ListParagraph"/>
        <w:numPr>
          <w:ilvl w:val="0"/>
          <w:numId w:val="10"/>
        </w:numPr>
        <w:jc w:val="both"/>
        <w:rPr>
          <w:lang w:val="en-GB"/>
        </w:rPr>
      </w:pPr>
      <w:r>
        <w:rPr>
          <w:lang w:val="en-GB"/>
        </w:rPr>
        <w:t>in case of an event or exhibition: the scenario and the plans</w:t>
      </w:r>
    </w:p>
    <w:p w14:paraId="37095170" w14:textId="77777777" w:rsidR="00244289" w:rsidRPr="00B20FF0" w:rsidRDefault="00244289" w:rsidP="00244289">
      <w:pPr>
        <w:jc w:val="both"/>
        <w:rPr>
          <w:lang w:val="en-GB"/>
        </w:rPr>
      </w:pPr>
    </w:p>
    <w:p w14:paraId="37095171" w14:textId="77777777" w:rsidR="00244289" w:rsidRDefault="00250025" w:rsidP="00244289">
      <w:pPr>
        <w:rPr>
          <w:rFonts w:cs="Verdana"/>
          <w:lang w:val="en-GB" w:eastAsia="nl-BE"/>
        </w:rPr>
      </w:pPr>
      <w:r>
        <w:rPr>
          <w:rFonts w:cs="Verdana"/>
          <w:lang w:val="en-GB" w:eastAsia="nl-BE"/>
        </w:rPr>
        <w:t>Annexes</w:t>
      </w:r>
      <w:r w:rsidR="00244289">
        <w:rPr>
          <w:rFonts w:cs="Verdana"/>
          <w:lang w:val="en-GB" w:eastAsia="nl-BE"/>
        </w:rPr>
        <w:t xml:space="preserve"> with an asterisk are mandatory.</w:t>
      </w:r>
    </w:p>
    <w:p w14:paraId="37095172" w14:textId="77777777" w:rsidR="00250025" w:rsidRPr="00A21AAA" w:rsidRDefault="00250025" w:rsidP="00244289">
      <w:pPr>
        <w:rPr>
          <w:lang w:val="en-GB"/>
        </w:rPr>
      </w:pPr>
    </w:p>
    <w:p w14:paraId="37095173" w14:textId="77777777" w:rsidR="00244289" w:rsidRPr="00B20FF0" w:rsidRDefault="00244289" w:rsidP="00244289">
      <w:pPr>
        <w:rPr>
          <w:lang w:val="en-GB"/>
        </w:rPr>
      </w:pPr>
    </w:p>
    <w:p w14:paraId="37095174" w14:textId="77777777" w:rsidR="00244289" w:rsidRPr="00B20FF0" w:rsidRDefault="00244289" w:rsidP="00244289">
      <w:pPr>
        <w:rPr>
          <w:b/>
          <w:i/>
          <w:lang w:val="en-GB"/>
        </w:rPr>
      </w:pPr>
      <w:r w:rsidRPr="00B20FF0">
        <w:rPr>
          <w:b/>
          <w:i/>
          <w:lang w:val="en-GB"/>
        </w:rPr>
        <w:t xml:space="preserve">For any specific information relating to this call, please contact: </w:t>
      </w:r>
    </w:p>
    <w:p w14:paraId="37095176" w14:textId="0FD419E8" w:rsidR="00244289" w:rsidRPr="005D4BE8" w:rsidRDefault="00B20EDB" w:rsidP="00244289">
      <w:pPr>
        <w:rPr>
          <w:b/>
          <w:i/>
          <w:lang w:val="fr-FR"/>
        </w:rPr>
      </w:pPr>
      <w:r w:rsidRPr="00B20EDB">
        <w:rPr>
          <w:b/>
          <w:i/>
          <w:lang w:val="fr-FR"/>
        </w:rPr>
        <w:t>Hanne-Lise Frateur</w:t>
      </w:r>
      <w:r>
        <w:rPr>
          <w:b/>
          <w:i/>
          <w:lang w:val="fr-FR"/>
        </w:rPr>
        <w:t xml:space="preserve"> </w:t>
      </w:r>
      <w:r w:rsidR="003F6327" w:rsidRPr="00B20EDB">
        <w:rPr>
          <w:i/>
          <w:lang w:val="fr-FR"/>
        </w:rPr>
        <w:t>–</w:t>
      </w:r>
      <w:r w:rsidR="00244289" w:rsidRPr="00B20EDB">
        <w:rPr>
          <w:i/>
          <w:lang w:val="fr-FR"/>
        </w:rPr>
        <w:t xml:space="preserve"> </w:t>
      </w:r>
      <w:hyperlink r:id="rId12" w:history="1">
        <w:r w:rsidRPr="00B20EDB">
          <w:rPr>
            <w:rStyle w:val="Hyperlink"/>
            <w:i/>
            <w:lang w:val="fr-FR"/>
          </w:rPr>
          <w:t>frateur.h@kbs-frb.be</w:t>
        </w:r>
      </w:hyperlink>
      <w:r w:rsidR="005D4BE8" w:rsidRPr="00B20EDB">
        <w:rPr>
          <w:b/>
          <w:i/>
          <w:lang w:val="fr-FR"/>
        </w:rPr>
        <w:t xml:space="preserve"> </w:t>
      </w:r>
      <w:r w:rsidR="00244289" w:rsidRPr="00B20EDB">
        <w:rPr>
          <w:i/>
          <w:lang w:val="fr-FR"/>
        </w:rPr>
        <w:t xml:space="preserve">- </w:t>
      </w:r>
      <w:r w:rsidRPr="00B20EDB">
        <w:rPr>
          <w:b/>
          <w:i/>
          <w:lang w:val="fr-FR"/>
        </w:rPr>
        <w:t>+32 2 883 07 84</w:t>
      </w:r>
    </w:p>
    <w:p w14:paraId="37095178" w14:textId="77777777" w:rsidR="00244289" w:rsidRPr="005D4BE8" w:rsidRDefault="00244289" w:rsidP="00244289">
      <w:pPr>
        <w:rPr>
          <w:lang w:val="fr-FR"/>
        </w:rPr>
      </w:pPr>
    </w:p>
    <w:p w14:paraId="37095179" w14:textId="77777777" w:rsidR="00CC2CEC" w:rsidRPr="005D4BE8" w:rsidRDefault="00CC2CEC" w:rsidP="00CC2CEC">
      <w:pPr>
        <w:widowControl w:val="0"/>
        <w:autoSpaceDE w:val="0"/>
        <w:autoSpaceDN w:val="0"/>
        <w:adjustRightInd w:val="0"/>
        <w:rPr>
          <w:rFonts w:cs="Tahoma"/>
          <w:color w:val="000000"/>
          <w:lang w:val="fr-FR"/>
        </w:rPr>
      </w:pPr>
    </w:p>
    <w:p w14:paraId="3709517A" w14:textId="77777777" w:rsidR="008D2841" w:rsidRPr="005D4BE8" w:rsidRDefault="008D2841" w:rsidP="00CC2CEC">
      <w:pPr>
        <w:rPr>
          <w:lang w:val="fr-FR"/>
        </w:rPr>
      </w:pPr>
    </w:p>
    <w:sectPr w:rsidR="008D2841" w:rsidRPr="005D4BE8"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6F872" w14:textId="77777777" w:rsidR="00145242" w:rsidRDefault="00145242" w:rsidP="002A52E7">
      <w:r>
        <w:separator/>
      </w:r>
    </w:p>
  </w:endnote>
  <w:endnote w:type="continuationSeparator" w:id="0">
    <w:p w14:paraId="7A253DA1" w14:textId="77777777" w:rsidR="00145242" w:rsidRDefault="00145242"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5180" w14:textId="77777777" w:rsidR="00D937EA" w:rsidRPr="00CA3847" w:rsidRDefault="00CA3847" w:rsidP="00CA3847">
    <w:pPr>
      <w:pStyle w:val="Footer"/>
    </w:pPr>
    <w:r>
      <w:rPr>
        <w:noProof/>
        <w:lang w:val="en-US"/>
      </w:rPr>
      <w:drawing>
        <wp:inline distT="0" distB="0" distL="0" distR="0" wp14:anchorId="37095183" wp14:editId="37095184">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02944" w14:textId="77777777" w:rsidR="00145242" w:rsidRDefault="00145242" w:rsidP="002A52E7">
      <w:r>
        <w:separator/>
      </w:r>
    </w:p>
  </w:footnote>
  <w:footnote w:type="continuationSeparator" w:id="0">
    <w:p w14:paraId="405C4035" w14:textId="77777777" w:rsidR="00145242" w:rsidRDefault="00145242"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517F"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37095181" wp14:editId="37095182">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095185" w14:textId="77777777" w:rsidR="00823A22" w:rsidRDefault="00823A22" w:rsidP="00B239C8">
                          <w:pPr>
                            <w:pStyle w:val="Default"/>
                            <w:rPr>
                              <w:rFonts w:ascii="Tahoma" w:hAnsi="Tahoma" w:cs="Tahoma"/>
                              <w:b/>
                              <w:sz w:val="32"/>
                              <w:szCs w:val="32"/>
                              <w:lang w:val="nl-BE"/>
                            </w:rPr>
                          </w:pPr>
                        </w:p>
                        <w:p w14:paraId="37095186" w14:textId="77777777" w:rsidR="00B239C8" w:rsidRDefault="00250570" w:rsidP="00B239C8">
                          <w:pPr>
                            <w:pStyle w:val="Default"/>
                            <w:rPr>
                              <w:rFonts w:ascii="Tahoma" w:hAnsi="Tahoma" w:cs="Tahoma"/>
                              <w:b/>
                              <w:sz w:val="32"/>
                              <w:szCs w:val="32"/>
                              <w:lang w:val="nl-BE"/>
                            </w:rPr>
                          </w:pPr>
                          <w:r w:rsidRPr="00250570">
                            <w:rPr>
                              <w:rFonts w:ascii="Tahoma" w:hAnsi="Tahoma" w:cs="Tahoma"/>
                              <w:b/>
                              <w:sz w:val="32"/>
                              <w:szCs w:val="32"/>
                              <w:lang w:val="nl-BE"/>
                            </w:rPr>
                            <w:t>Jacqueline Delcourt - Nonkels Fund</w:t>
                          </w:r>
                        </w:p>
                        <w:p w14:paraId="37095187" w14:textId="77777777" w:rsidR="00B239C8" w:rsidRDefault="00B239C8" w:rsidP="00B239C8">
                          <w:pPr>
                            <w:rPr>
                              <w:rFonts w:ascii="Tahoma" w:hAnsi="Tahoma" w:cs="Tahoma"/>
                              <w:color w:val="000000"/>
                              <w:sz w:val="26"/>
                              <w:szCs w:val="26"/>
                            </w:rPr>
                          </w:pPr>
                        </w:p>
                        <w:p w14:paraId="37095188" w14:textId="77777777" w:rsidR="00B239C8" w:rsidRPr="009B0E73" w:rsidRDefault="00B239C8" w:rsidP="00B239C8">
                          <w:pPr>
                            <w:jc w:val="center"/>
                            <w:rPr>
                              <w:rFonts w:ascii="Tahoma" w:hAnsi="Tahoma" w:cs="Tahoma"/>
                              <w:color w:val="000000"/>
                              <w:sz w:val="26"/>
                              <w:szCs w:val="26"/>
                            </w:rPr>
                          </w:pPr>
                        </w:p>
                        <w:p w14:paraId="37095189" w14:textId="77777777" w:rsidR="00B239C8" w:rsidRPr="00A4275D" w:rsidRDefault="00B239C8" w:rsidP="00B239C8"/>
                        <w:p w14:paraId="3709518A" w14:textId="77777777" w:rsidR="00D937EA" w:rsidRPr="00A4275D" w:rsidRDefault="00D9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9518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37095185" w14:textId="77777777" w:rsidR="00823A22" w:rsidRDefault="00823A22" w:rsidP="00B239C8">
                    <w:pPr>
                      <w:pStyle w:val="Default"/>
                      <w:rPr>
                        <w:rFonts w:ascii="Tahoma" w:hAnsi="Tahoma" w:cs="Tahoma"/>
                        <w:b/>
                        <w:sz w:val="32"/>
                        <w:szCs w:val="32"/>
                        <w:lang w:val="nl-BE"/>
                      </w:rPr>
                    </w:pPr>
                  </w:p>
                  <w:p w14:paraId="37095186" w14:textId="77777777" w:rsidR="00B239C8" w:rsidRDefault="00250570" w:rsidP="00B239C8">
                    <w:pPr>
                      <w:pStyle w:val="Default"/>
                      <w:rPr>
                        <w:rFonts w:ascii="Tahoma" w:hAnsi="Tahoma" w:cs="Tahoma"/>
                        <w:b/>
                        <w:sz w:val="32"/>
                        <w:szCs w:val="32"/>
                        <w:lang w:val="nl-BE"/>
                      </w:rPr>
                    </w:pPr>
                    <w:r w:rsidRPr="00250570">
                      <w:rPr>
                        <w:rFonts w:ascii="Tahoma" w:hAnsi="Tahoma" w:cs="Tahoma"/>
                        <w:b/>
                        <w:sz w:val="32"/>
                        <w:szCs w:val="32"/>
                        <w:lang w:val="nl-BE"/>
                      </w:rPr>
                      <w:t>Jacqueline Delcourt - Nonkels Fund</w:t>
                    </w:r>
                  </w:p>
                  <w:p w14:paraId="37095187" w14:textId="77777777" w:rsidR="00B239C8" w:rsidRDefault="00B239C8" w:rsidP="00B239C8">
                    <w:pPr>
                      <w:rPr>
                        <w:rFonts w:ascii="Tahoma" w:hAnsi="Tahoma" w:cs="Tahoma"/>
                        <w:color w:val="000000"/>
                        <w:sz w:val="26"/>
                        <w:szCs w:val="26"/>
                      </w:rPr>
                    </w:pPr>
                  </w:p>
                  <w:p w14:paraId="37095188" w14:textId="77777777" w:rsidR="00B239C8" w:rsidRPr="009B0E73" w:rsidRDefault="00B239C8" w:rsidP="00B239C8">
                    <w:pPr>
                      <w:jc w:val="center"/>
                      <w:rPr>
                        <w:rFonts w:ascii="Tahoma" w:hAnsi="Tahoma" w:cs="Tahoma"/>
                        <w:color w:val="000000"/>
                        <w:sz w:val="26"/>
                        <w:szCs w:val="26"/>
                      </w:rPr>
                    </w:pPr>
                  </w:p>
                  <w:p w14:paraId="37095189" w14:textId="77777777" w:rsidR="00B239C8" w:rsidRPr="00A4275D" w:rsidRDefault="00B239C8" w:rsidP="00B239C8"/>
                  <w:p w14:paraId="3709518A" w14:textId="77777777" w:rsidR="00D937EA" w:rsidRPr="00A4275D" w:rsidRDefault="00D937E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595A2594"/>
    <w:multiLevelType w:val="hybridMultilevel"/>
    <w:tmpl w:val="5A70CD8E"/>
    <w:lvl w:ilvl="0" w:tplc="719838FA">
      <w:start w:val="1"/>
      <w:numFmt w:val="upperLetter"/>
      <w:lvlText w:val="%1."/>
      <w:lvlJc w:val="left"/>
      <w:pPr>
        <w:tabs>
          <w:tab w:val="num" w:pos="720"/>
        </w:tabs>
        <w:ind w:left="720" w:hanging="360"/>
      </w:pPr>
      <w:rPr>
        <w:b/>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4809603">
    <w:abstractNumId w:val="0"/>
  </w:num>
  <w:num w:numId="2" w16cid:durableId="322709890">
    <w:abstractNumId w:val="1"/>
  </w:num>
  <w:num w:numId="3" w16cid:durableId="844898046">
    <w:abstractNumId w:val="2"/>
  </w:num>
  <w:num w:numId="4" w16cid:durableId="796610210">
    <w:abstractNumId w:val="3"/>
  </w:num>
  <w:num w:numId="5" w16cid:durableId="1284116182">
    <w:abstractNumId w:val="9"/>
  </w:num>
  <w:num w:numId="6" w16cid:durableId="1058741592">
    <w:abstractNumId w:val="8"/>
  </w:num>
  <w:num w:numId="7" w16cid:durableId="1015501176">
    <w:abstractNumId w:val="6"/>
  </w:num>
  <w:num w:numId="8" w16cid:durableId="10797138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793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7480733">
    <w:abstractNumId w:val="5"/>
  </w:num>
  <w:num w:numId="11" w16cid:durableId="1361930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4289"/>
    <w:rsid w:val="00033D71"/>
    <w:rsid w:val="000D00EC"/>
    <w:rsid w:val="000F5C51"/>
    <w:rsid w:val="00122878"/>
    <w:rsid w:val="00140475"/>
    <w:rsid w:val="00145242"/>
    <w:rsid w:val="00162A63"/>
    <w:rsid w:val="00171CC9"/>
    <w:rsid w:val="001F652F"/>
    <w:rsid w:val="00206EC5"/>
    <w:rsid w:val="00243943"/>
    <w:rsid w:val="00244289"/>
    <w:rsid w:val="00250025"/>
    <w:rsid w:val="00250570"/>
    <w:rsid w:val="00272D40"/>
    <w:rsid w:val="00293858"/>
    <w:rsid w:val="0029606F"/>
    <w:rsid w:val="002A52E7"/>
    <w:rsid w:val="002C372A"/>
    <w:rsid w:val="00323914"/>
    <w:rsid w:val="00331A16"/>
    <w:rsid w:val="00392206"/>
    <w:rsid w:val="003A0C3D"/>
    <w:rsid w:val="003F6327"/>
    <w:rsid w:val="004558A5"/>
    <w:rsid w:val="004672C6"/>
    <w:rsid w:val="004C6F38"/>
    <w:rsid w:val="004F0DE8"/>
    <w:rsid w:val="00543D85"/>
    <w:rsid w:val="005D4BE8"/>
    <w:rsid w:val="00610DA4"/>
    <w:rsid w:val="00630EE6"/>
    <w:rsid w:val="006466B6"/>
    <w:rsid w:val="0067228E"/>
    <w:rsid w:val="007B4771"/>
    <w:rsid w:val="00804AD4"/>
    <w:rsid w:val="00823A22"/>
    <w:rsid w:val="008C70D0"/>
    <w:rsid w:val="008D2841"/>
    <w:rsid w:val="009511DD"/>
    <w:rsid w:val="009B0E73"/>
    <w:rsid w:val="009C1505"/>
    <w:rsid w:val="00A4275D"/>
    <w:rsid w:val="00A958E5"/>
    <w:rsid w:val="00AC3007"/>
    <w:rsid w:val="00AE19A7"/>
    <w:rsid w:val="00B20EDB"/>
    <w:rsid w:val="00B239C8"/>
    <w:rsid w:val="00C072BC"/>
    <w:rsid w:val="00C101A8"/>
    <w:rsid w:val="00CA3847"/>
    <w:rsid w:val="00CC2CEC"/>
    <w:rsid w:val="00D17D80"/>
    <w:rsid w:val="00D3015C"/>
    <w:rsid w:val="00D937EA"/>
    <w:rsid w:val="00DB0972"/>
    <w:rsid w:val="00E51533"/>
    <w:rsid w:val="00E65BD8"/>
    <w:rsid w:val="00E86AAE"/>
    <w:rsid w:val="00E92BE2"/>
    <w:rsid w:val="00E941E5"/>
    <w:rsid w:val="00ED3A4B"/>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95122"/>
  <w14:defaultImageDpi w14:val="300"/>
  <w15:docId w15:val="{28EFBE53-8465-4BD3-9EBD-37E922C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89"/>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character" w:styleId="UnresolvedMention">
    <w:name w:val="Unresolved Mention"/>
    <w:basedOn w:val="DefaultParagraphFont"/>
    <w:uiPriority w:val="99"/>
    <w:semiHidden/>
    <w:unhideWhenUsed/>
    <w:rsid w:val="0025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teur.h@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7" ma:contentTypeDescription="Create a new document." ma:contentTypeScope="" ma:versionID="5247696e1e79c79e016d7006df8aac8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3cce91a7bf1f6a2deb9354c9bd47ab31"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A28EC-3A47-47B2-8D6C-54033EAE4813}">
  <ds:schemaRefs>
    <ds:schemaRef ds:uri="http://schemas.microsoft.com/sharepoint/v3/contenttype/forms"/>
  </ds:schemaRefs>
</ds:datastoreItem>
</file>

<file path=customXml/itemProps2.xml><?xml version="1.0" encoding="utf-8"?>
<ds:datastoreItem xmlns:ds="http://schemas.openxmlformats.org/officeDocument/2006/customXml" ds:itemID="{F63836E7-5B34-4CC2-85B2-EAB21540EBC4}">
  <ds:schemaRefs>
    <ds:schemaRef ds:uri="http://schemas.openxmlformats.org/officeDocument/2006/bibliography"/>
  </ds:schemaRefs>
</ds:datastoreItem>
</file>

<file path=customXml/itemProps3.xml><?xml version="1.0" encoding="utf-8"?>
<ds:datastoreItem xmlns:ds="http://schemas.openxmlformats.org/officeDocument/2006/customXml" ds:itemID="{0F7A372D-153F-4E5B-ADAF-A139DEF84C50}">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4.xml><?xml version="1.0" encoding="utf-8"?>
<ds:datastoreItem xmlns:ds="http://schemas.openxmlformats.org/officeDocument/2006/customXml" ds:itemID="{EC40A324-B3CB-4C83-AAF0-2A5AFD747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Van Cauter Asley</cp:lastModifiedBy>
  <cp:revision>10</cp:revision>
  <cp:lastPrinted>2013-09-10T06:45:00Z</cp:lastPrinted>
  <dcterms:created xsi:type="dcterms:W3CDTF">2020-01-15T09:48:00Z</dcterms:created>
  <dcterms:modified xsi:type="dcterms:W3CDTF">2025-05-16T16:24:00Z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1387400</vt:r8>
  </property>
  <property fmtid="{D5CDD505-2E9C-101B-9397-08002B2CF9AE}" pid="4" name="MediaServiceImageTags">
    <vt:lpwstr/>
  </property>
</Properties>
</file>