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252B" w14:textId="77777777" w:rsidR="006A3D60" w:rsidRPr="00014199" w:rsidRDefault="006A3D60" w:rsidP="006A3D60">
      <w:pPr>
        <w:jc w:val="center"/>
        <w:rPr>
          <w:rFonts w:ascii="Garamond" w:hAnsi="Garamond"/>
          <w:b/>
          <w:bCs/>
          <w:lang w:val="fr-BE"/>
        </w:rPr>
      </w:pPr>
      <w:r>
        <w:rPr>
          <w:rFonts w:ascii="Garamond" w:hAnsi="Garamond"/>
          <w:b/>
          <w:bCs/>
          <w:lang w:val="de-DE"/>
        </w:rPr>
        <w:t>H</w:t>
      </w:r>
      <w:r w:rsidRPr="00014199">
        <w:rPr>
          <w:rFonts w:ascii="Garamond" w:hAnsi="Garamond"/>
          <w:b/>
          <w:bCs/>
          <w:lang w:val="de-DE"/>
        </w:rPr>
        <w:t>inweise</w:t>
      </w:r>
      <w:r>
        <w:rPr>
          <w:rFonts w:ascii="Garamond" w:hAnsi="Garamond"/>
          <w:b/>
          <w:bCs/>
          <w:lang w:val="de-DE"/>
        </w:rPr>
        <w:t xml:space="preserve"> für Bewerbungen</w:t>
      </w:r>
    </w:p>
    <w:p w14:paraId="71B0252C" w14:textId="77777777" w:rsidR="006A3D60" w:rsidRPr="00014199" w:rsidRDefault="006A3D60" w:rsidP="006A3D60">
      <w:pPr>
        <w:rPr>
          <w:rFonts w:ascii="Garamond" w:hAnsi="Garamond"/>
          <w:b/>
          <w:bCs/>
          <w:lang w:val="fr-BE"/>
        </w:rPr>
      </w:pPr>
    </w:p>
    <w:p w14:paraId="71B0252D" w14:textId="77777777" w:rsidR="006A3D60" w:rsidRPr="00014199" w:rsidRDefault="006A3D60" w:rsidP="006A3D60">
      <w:pPr>
        <w:jc w:val="center"/>
        <w:rPr>
          <w:rFonts w:ascii="Garamond" w:hAnsi="Garamond"/>
          <w:b/>
          <w:bCs/>
          <w:lang w:val="fr-BE"/>
        </w:rPr>
      </w:pPr>
      <w:r w:rsidRPr="00014199">
        <w:rPr>
          <w:rFonts w:ascii="Garamond" w:hAnsi="Garamond"/>
          <w:b/>
          <w:bCs/>
          <w:lang w:val="fr-BE"/>
        </w:rPr>
        <w:t>____________________________________</w:t>
      </w:r>
    </w:p>
    <w:p w14:paraId="71B0252E" w14:textId="77777777" w:rsidR="006A3D60" w:rsidRPr="00014199" w:rsidRDefault="006A3D60" w:rsidP="006A3D60">
      <w:pPr>
        <w:rPr>
          <w:rFonts w:ascii="Garamond" w:hAnsi="Garamond"/>
          <w:b/>
          <w:bCs/>
          <w:lang w:val="fr-BE"/>
        </w:rPr>
      </w:pPr>
    </w:p>
    <w:p w14:paraId="71B0252F" w14:textId="77777777" w:rsidR="006A3D60" w:rsidRPr="00014199" w:rsidRDefault="006A3D60" w:rsidP="006A3D60">
      <w:pPr>
        <w:numPr>
          <w:ilvl w:val="0"/>
          <w:numId w:val="10"/>
        </w:numPr>
        <w:tabs>
          <w:tab w:val="left" w:pos="2835"/>
          <w:tab w:val="left" w:pos="6804"/>
        </w:tabs>
        <w:rPr>
          <w:rFonts w:ascii="Garamond" w:hAnsi="Garamond"/>
          <w:b/>
          <w:bCs/>
          <w:lang w:val="fr-BE"/>
        </w:rPr>
      </w:pPr>
      <w:r w:rsidRPr="00014199">
        <w:rPr>
          <w:rFonts w:ascii="Garamond" w:hAnsi="Garamond"/>
          <w:b/>
          <w:bCs/>
          <w:lang w:val="de-DE"/>
        </w:rPr>
        <w:t>Zielsetzung des Fonds</w:t>
      </w:r>
    </w:p>
    <w:p w14:paraId="71B02530" w14:textId="77777777" w:rsidR="006A3D60" w:rsidRPr="00014199" w:rsidRDefault="006A3D60" w:rsidP="006A3D60">
      <w:pPr>
        <w:ind w:left="1080"/>
        <w:jc w:val="both"/>
        <w:rPr>
          <w:rFonts w:ascii="Garamond" w:hAnsi="Garamond"/>
          <w:b/>
          <w:bCs/>
          <w:lang w:val="fr-BE"/>
        </w:rPr>
      </w:pPr>
    </w:p>
    <w:p w14:paraId="71B02531" w14:textId="77777777" w:rsidR="006A3D60" w:rsidRPr="006A3D60" w:rsidRDefault="006A3D60" w:rsidP="006A3D60">
      <w:pPr>
        <w:jc w:val="both"/>
        <w:rPr>
          <w:rFonts w:ascii="Garamond" w:hAnsi="Garamond"/>
          <w:lang w:val="de-DE"/>
        </w:rPr>
      </w:pPr>
      <w:r w:rsidRPr="00014199">
        <w:rPr>
          <w:rFonts w:ascii="Garamond" w:hAnsi="Garamond"/>
          <w:lang w:val="de-DE"/>
        </w:rPr>
        <w:t>Ziel des Fonds Sillon d’Art ist die Förderung kultureller und künstlerischer Aktivitäten in der Provinz Luxemburg.</w:t>
      </w:r>
      <w:r w:rsidRPr="006A3D60">
        <w:rPr>
          <w:rFonts w:ascii="Garamond" w:hAnsi="Garamond"/>
          <w:lang w:val="de-DE"/>
        </w:rPr>
        <w:t xml:space="preserve"> </w:t>
      </w:r>
      <w:r w:rsidRPr="00014199">
        <w:rPr>
          <w:rFonts w:ascii="Garamond" w:hAnsi="Garamond"/>
          <w:lang w:val="de-DE"/>
        </w:rPr>
        <w:t xml:space="preserve">Der Fonds setzt sich prioritär für die Förderung </w:t>
      </w:r>
      <w:r>
        <w:rPr>
          <w:rFonts w:ascii="Garamond" w:hAnsi="Garamond"/>
          <w:lang w:val="de-DE"/>
        </w:rPr>
        <w:t>und</w:t>
      </w:r>
      <w:r w:rsidRPr="00014199">
        <w:rPr>
          <w:rFonts w:ascii="Garamond" w:hAnsi="Garamond"/>
          <w:lang w:val="de-DE"/>
        </w:rPr>
        <w:t xml:space="preserve"> Entwicklung kultureller, künstlerischer oder musikalischer Aktivitäten in Maboge in der Gemeinde La-Roche-Ardenne und darüber hinaus ein.</w:t>
      </w:r>
      <w:r w:rsidRPr="006A3D60">
        <w:rPr>
          <w:rFonts w:ascii="Garamond" w:hAnsi="Garamond"/>
          <w:lang w:val="de-DE"/>
        </w:rPr>
        <w:t xml:space="preserve"> </w:t>
      </w:r>
      <w:r w:rsidRPr="00014199">
        <w:rPr>
          <w:rFonts w:ascii="Garamond" w:hAnsi="Garamond"/>
          <w:lang w:val="de-DE"/>
        </w:rPr>
        <w:t>In einem alten Ardenner Bauernhof (Le patrimoine monumental de la Belgique, Wallonie, Band 7, S. 259, Herausgeber Pierre Mardaga, 1979) begrüßt Sillon d’Art in Maboge seit August 2000 junge Talente und anerkannte Künstler aller künstlerischen Disziplinen.</w:t>
      </w:r>
      <w:r w:rsidRPr="006A3D60">
        <w:rPr>
          <w:rFonts w:ascii="Garamond" w:hAnsi="Garamond"/>
          <w:color w:val="000000"/>
          <w:shd w:val="clear" w:color="auto" w:fill="F6F6F6"/>
          <w:lang w:val="de-DE"/>
        </w:rPr>
        <w:t xml:space="preserve"> </w:t>
      </w:r>
    </w:p>
    <w:p w14:paraId="71B02532" w14:textId="77777777" w:rsidR="006A3D60" w:rsidRPr="006A3D60" w:rsidRDefault="006A3D60" w:rsidP="006A3D60">
      <w:pPr>
        <w:jc w:val="both"/>
        <w:rPr>
          <w:rFonts w:ascii="Garamond" w:hAnsi="Garamond"/>
          <w:lang w:val="de-DE"/>
        </w:rPr>
      </w:pPr>
    </w:p>
    <w:p w14:paraId="71B02533" w14:textId="77777777" w:rsidR="006A3D60" w:rsidRPr="006A3D60" w:rsidRDefault="006A3D60" w:rsidP="006A3D60">
      <w:pPr>
        <w:jc w:val="both"/>
        <w:rPr>
          <w:rFonts w:ascii="Garamond" w:eastAsia="Times New Roman" w:hAnsi="Garamond"/>
          <w:iCs/>
          <w:lang w:val="de-DE"/>
        </w:rPr>
      </w:pPr>
      <w:r w:rsidRPr="00014199">
        <w:rPr>
          <w:rFonts w:ascii="Garamond" w:eastAsia="Times New Roman" w:hAnsi="Garamond"/>
          <w:iCs/>
          <w:lang w:val="de-DE"/>
        </w:rPr>
        <w:t xml:space="preserve">Der Fonds Sillon d’Art möchte die Neugier wecken, zum Entdecken und zum Lernen anregen und so </w:t>
      </w:r>
      <w:r>
        <w:rPr>
          <w:rFonts w:ascii="Garamond" w:eastAsia="Times New Roman" w:hAnsi="Garamond"/>
          <w:iCs/>
          <w:lang w:val="de-DE"/>
        </w:rPr>
        <w:t xml:space="preserve">den </w:t>
      </w:r>
      <w:r w:rsidRPr="00014199">
        <w:rPr>
          <w:rFonts w:ascii="Garamond" w:eastAsia="Times New Roman" w:hAnsi="Garamond"/>
          <w:iCs/>
          <w:lang w:val="de-DE"/>
        </w:rPr>
        <w:t xml:space="preserve">künstlerischen Ausdruck und </w:t>
      </w:r>
      <w:r>
        <w:rPr>
          <w:rFonts w:ascii="Garamond" w:eastAsia="Times New Roman" w:hAnsi="Garamond"/>
          <w:iCs/>
          <w:lang w:val="de-DE"/>
        </w:rPr>
        <w:t xml:space="preserve">die </w:t>
      </w:r>
      <w:r w:rsidRPr="00014199">
        <w:rPr>
          <w:rFonts w:ascii="Garamond" w:eastAsia="Times New Roman" w:hAnsi="Garamond"/>
          <w:iCs/>
          <w:lang w:val="de-DE"/>
        </w:rPr>
        <w:t>Kreativität fördern.</w:t>
      </w:r>
      <w:r w:rsidRPr="006A3D60">
        <w:rPr>
          <w:rFonts w:ascii="Garamond" w:eastAsia="Times New Roman" w:hAnsi="Garamond"/>
          <w:lang w:val="de-DE"/>
        </w:rPr>
        <w:t xml:space="preserve"> </w:t>
      </w:r>
      <w:r w:rsidRPr="00014199">
        <w:rPr>
          <w:rFonts w:ascii="Garamond" w:eastAsia="Times New Roman" w:hAnsi="Garamond"/>
          <w:iCs/>
          <w:lang w:val="de-DE"/>
        </w:rPr>
        <w:t xml:space="preserve">Er will dazu beitragen, das schöpferische Potenzial und die Aufgeschlossenheit der beteiligten Künstler </w:t>
      </w:r>
      <w:r>
        <w:rPr>
          <w:rFonts w:ascii="Garamond" w:eastAsia="Times New Roman" w:hAnsi="Garamond"/>
          <w:iCs/>
          <w:lang w:val="de-DE"/>
        </w:rPr>
        <w:t>und der Teilnehmer weiterzuentwickeln.</w:t>
      </w:r>
      <w:r w:rsidRPr="006A3D60">
        <w:rPr>
          <w:rFonts w:ascii="Garamond" w:eastAsia="Times New Roman" w:hAnsi="Garamond"/>
          <w:lang w:val="de-DE"/>
        </w:rPr>
        <w:t xml:space="preserve"> </w:t>
      </w:r>
      <w:r w:rsidRPr="00014199">
        <w:rPr>
          <w:rFonts w:ascii="Garamond" w:eastAsia="Times New Roman" w:hAnsi="Garamond"/>
          <w:iCs/>
          <w:lang w:val="de-DE"/>
        </w:rPr>
        <w:t xml:space="preserve">Mit der Schaffung institutioneller </w:t>
      </w:r>
      <w:r>
        <w:rPr>
          <w:rFonts w:ascii="Garamond" w:eastAsia="Times New Roman" w:hAnsi="Garamond"/>
          <w:iCs/>
          <w:lang w:val="de-DE"/>
        </w:rPr>
        <w:t>Beziehungen</w:t>
      </w:r>
      <w:r w:rsidRPr="00014199">
        <w:rPr>
          <w:rFonts w:ascii="Garamond" w:eastAsia="Times New Roman" w:hAnsi="Garamond"/>
          <w:iCs/>
          <w:lang w:val="de-DE"/>
        </w:rPr>
        <w:t xml:space="preserve"> und einer effizienten Annäherung zwischen den vor Ort Tätigen, den Bewohnern einer Region und den Touristen will der Fonds neue Wege eröffnen, um die Zusammenarbeit, den Austausch und das Wohlergehen auf kulturellem Gebiet zu fördern.</w:t>
      </w:r>
    </w:p>
    <w:p w14:paraId="71B02534" w14:textId="77777777" w:rsidR="006A3D60" w:rsidRPr="006A3D60" w:rsidRDefault="006A3D60" w:rsidP="006A3D60">
      <w:pPr>
        <w:rPr>
          <w:rFonts w:ascii="Garamond" w:hAnsi="Garamond"/>
          <w:lang w:val="de-DE"/>
        </w:rPr>
      </w:pPr>
    </w:p>
    <w:p w14:paraId="71B02535" w14:textId="77777777" w:rsidR="006A3D60" w:rsidRPr="006A3D60" w:rsidRDefault="006A3D60" w:rsidP="006A3D60">
      <w:pPr>
        <w:ind w:left="540"/>
        <w:rPr>
          <w:rFonts w:ascii="Garamond" w:hAnsi="Garamond"/>
          <w:b/>
          <w:bCs/>
          <w:lang w:val="de-DE"/>
        </w:rPr>
      </w:pPr>
    </w:p>
    <w:p w14:paraId="71B02536" w14:textId="77777777" w:rsidR="006A3D60" w:rsidRPr="00014199" w:rsidRDefault="006A3D60" w:rsidP="006A3D60">
      <w:pPr>
        <w:numPr>
          <w:ilvl w:val="0"/>
          <w:numId w:val="10"/>
        </w:numPr>
        <w:tabs>
          <w:tab w:val="left" w:pos="2835"/>
          <w:tab w:val="left" w:pos="6804"/>
        </w:tabs>
        <w:rPr>
          <w:rFonts w:ascii="Garamond" w:hAnsi="Garamond"/>
          <w:b/>
          <w:bCs/>
          <w:lang w:val="fr-BE"/>
        </w:rPr>
      </w:pPr>
      <w:r w:rsidRPr="00014199">
        <w:rPr>
          <w:rFonts w:ascii="Garamond" w:hAnsi="Garamond"/>
          <w:b/>
          <w:bCs/>
          <w:lang w:val="de-DE"/>
        </w:rPr>
        <w:t>Unterstützung</w:t>
      </w:r>
    </w:p>
    <w:p w14:paraId="71B02537" w14:textId="77777777" w:rsidR="006A3D60" w:rsidRPr="00014199" w:rsidRDefault="006A3D60" w:rsidP="006A3D60">
      <w:pPr>
        <w:rPr>
          <w:rFonts w:ascii="Garamond" w:hAnsi="Garamond"/>
          <w:lang w:val="fr-BE"/>
        </w:rPr>
      </w:pPr>
    </w:p>
    <w:p w14:paraId="71B02538" w14:textId="77777777" w:rsidR="006A3D60" w:rsidRPr="006A3D60" w:rsidRDefault="006A3D60" w:rsidP="006A3D60">
      <w:pPr>
        <w:rPr>
          <w:rFonts w:ascii="Garamond" w:hAnsi="Garamond"/>
          <w:lang w:val="de-DE"/>
        </w:rPr>
      </w:pPr>
      <w:r w:rsidRPr="00014199">
        <w:rPr>
          <w:rFonts w:ascii="Garamond" w:hAnsi="Garamond"/>
          <w:lang w:val="de-DE"/>
        </w:rPr>
        <w:t xml:space="preserve">Der Fonds verfügt über ein </w:t>
      </w:r>
      <w:r w:rsidRPr="00014199">
        <w:rPr>
          <w:rFonts w:ascii="Garamond" w:hAnsi="Garamond"/>
          <w:b/>
          <w:lang w:val="de-DE"/>
        </w:rPr>
        <w:t xml:space="preserve">zweijährliches Budget </w:t>
      </w:r>
      <w:r w:rsidRPr="00014199">
        <w:rPr>
          <w:rFonts w:ascii="Garamond" w:hAnsi="Garamond"/>
          <w:lang w:val="de-DE"/>
        </w:rPr>
        <w:t xml:space="preserve">von </w:t>
      </w:r>
      <w:r w:rsidRPr="00014199">
        <w:rPr>
          <w:rFonts w:ascii="Garamond" w:hAnsi="Garamond"/>
          <w:b/>
          <w:lang w:val="de-DE"/>
        </w:rPr>
        <w:t>3.000 €</w:t>
      </w:r>
      <w:r w:rsidRPr="00014199">
        <w:rPr>
          <w:rFonts w:ascii="Garamond" w:hAnsi="Garamond"/>
          <w:lang w:val="de-DE"/>
        </w:rPr>
        <w:t>.</w:t>
      </w:r>
      <w:r w:rsidRPr="006A3D60">
        <w:rPr>
          <w:rFonts w:ascii="Garamond" w:hAnsi="Garamond"/>
          <w:lang w:val="de-DE"/>
        </w:rPr>
        <w:t xml:space="preserve"> </w:t>
      </w:r>
    </w:p>
    <w:p w14:paraId="71B02539" w14:textId="77777777" w:rsidR="006A3D60" w:rsidRPr="006A3D60" w:rsidRDefault="006A3D60" w:rsidP="006A3D60">
      <w:pPr>
        <w:rPr>
          <w:rFonts w:ascii="Garamond" w:hAnsi="Garamond"/>
          <w:lang w:val="de-DE"/>
        </w:rPr>
      </w:pPr>
      <w:r w:rsidRPr="00014199">
        <w:rPr>
          <w:rFonts w:ascii="Garamond" w:hAnsi="Garamond"/>
          <w:lang w:val="de-DE"/>
        </w:rPr>
        <w:t>Der Fonds kann Chöre, Musikgruppen, literarische Kunstinitiativen, visuelle Kunst, Grafik usw. unterstützen.</w:t>
      </w:r>
    </w:p>
    <w:p w14:paraId="71B0253A" w14:textId="77777777" w:rsidR="006A3D60" w:rsidRPr="006A3D60" w:rsidRDefault="006A3D60" w:rsidP="006A3D60">
      <w:pPr>
        <w:rPr>
          <w:rFonts w:ascii="Garamond" w:hAnsi="Garamond"/>
          <w:lang w:val="de-DE"/>
        </w:rPr>
      </w:pPr>
    </w:p>
    <w:p w14:paraId="71B0253B" w14:textId="77777777" w:rsidR="006A3D60" w:rsidRPr="00014199" w:rsidRDefault="006A3D60" w:rsidP="006A3D60">
      <w:pPr>
        <w:numPr>
          <w:ilvl w:val="0"/>
          <w:numId w:val="10"/>
        </w:numPr>
        <w:tabs>
          <w:tab w:val="left" w:pos="2835"/>
          <w:tab w:val="left" w:pos="6804"/>
        </w:tabs>
        <w:rPr>
          <w:rFonts w:ascii="Garamond" w:hAnsi="Garamond"/>
          <w:b/>
          <w:bCs/>
          <w:lang w:val="fr-BE"/>
        </w:rPr>
      </w:pPr>
      <w:r w:rsidRPr="00014199">
        <w:rPr>
          <w:rFonts w:ascii="Garamond" w:hAnsi="Garamond"/>
          <w:b/>
          <w:bCs/>
          <w:lang w:val="de-DE"/>
        </w:rPr>
        <w:t>Auswahlverfahren</w:t>
      </w:r>
    </w:p>
    <w:p w14:paraId="71B0253C" w14:textId="77777777" w:rsidR="006A3D60" w:rsidRPr="00014199" w:rsidRDefault="006A3D60" w:rsidP="006A3D60">
      <w:pPr>
        <w:rPr>
          <w:rFonts w:ascii="Garamond" w:hAnsi="Garamond"/>
          <w:lang w:val="fr-BE"/>
        </w:rPr>
      </w:pPr>
    </w:p>
    <w:p w14:paraId="71B0253D" w14:textId="77777777" w:rsidR="006A3D60" w:rsidRPr="006A3D60" w:rsidRDefault="006A3D60" w:rsidP="006A3D60">
      <w:pPr>
        <w:rPr>
          <w:rFonts w:ascii="Garamond" w:hAnsi="Garamond"/>
          <w:strike/>
          <w:lang w:val="de-DE"/>
        </w:rPr>
      </w:pPr>
      <w:r w:rsidRPr="00014199">
        <w:rPr>
          <w:rFonts w:ascii="Garamond" w:hAnsi="Garamond"/>
          <w:lang w:val="de-DE"/>
        </w:rPr>
        <w:t>Die Auswahl erfolgt durch den Verwaltungsausschuss.</w:t>
      </w:r>
      <w:r w:rsidRPr="006A3D60">
        <w:rPr>
          <w:rFonts w:ascii="Garamond" w:hAnsi="Garamond"/>
          <w:lang w:val="de-DE"/>
        </w:rPr>
        <w:t xml:space="preserve"> </w:t>
      </w:r>
    </w:p>
    <w:p w14:paraId="71B0253E" w14:textId="77777777" w:rsidR="006A3D60" w:rsidRPr="006A3D60" w:rsidRDefault="006A3D60" w:rsidP="006A3D60">
      <w:pPr>
        <w:rPr>
          <w:rFonts w:ascii="Garamond" w:hAnsi="Garamond"/>
          <w:lang w:val="de-DE"/>
        </w:rPr>
      </w:pPr>
    </w:p>
    <w:p w14:paraId="71B0253F" w14:textId="77777777" w:rsidR="006A3D60" w:rsidRPr="006A3D60" w:rsidRDefault="006A3D60" w:rsidP="006A3D60">
      <w:pPr>
        <w:rPr>
          <w:rFonts w:ascii="Garamond" w:hAnsi="Garamond"/>
          <w:lang w:val="de-DE"/>
        </w:rPr>
      </w:pPr>
      <w:r w:rsidRPr="00014199">
        <w:rPr>
          <w:rFonts w:ascii="Garamond" w:hAnsi="Garamond"/>
          <w:lang w:val="de-DE"/>
        </w:rPr>
        <w:t xml:space="preserve">Bei der Prüfung der Bewerbungen werden folgende </w:t>
      </w:r>
      <w:r w:rsidRPr="00014199">
        <w:rPr>
          <w:rFonts w:ascii="Garamond" w:hAnsi="Garamond"/>
          <w:b/>
          <w:lang w:val="de-DE"/>
        </w:rPr>
        <w:t>Kriterien</w:t>
      </w:r>
      <w:r w:rsidRPr="00014199">
        <w:rPr>
          <w:rFonts w:ascii="Garamond" w:hAnsi="Garamond"/>
          <w:lang w:val="de-DE"/>
        </w:rPr>
        <w:t xml:space="preserve"> und die ihnen beigemessene Aufmerksamkeit berücksichtigt:</w:t>
      </w:r>
    </w:p>
    <w:p w14:paraId="71B02540" w14:textId="77777777" w:rsidR="006A3D60" w:rsidRPr="006A3D60" w:rsidRDefault="006A3D60" w:rsidP="006A3D60">
      <w:pPr>
        <w:numPr>
          <w:ilvl w:val="0"/>
          <w:numId w:val="9"/>
        </w:numPr>
        <w:tabs>
          <w:tab w:val="left" w:pos="2835"/>
          <w:tab w:val="left" w:pos="6804"/>
        </w:tabs>
        <w:jc w:val="both"/>
        <w:rPr>
          <w:rFonts w:ascii="Garamond" w:hAnsi="Garamond"/>
          <w:lang w:val="de-DE"/>
        </w:rPr>
      </w:pPr>
      <w:r w:rsidRPr="00014199">
        <w:rPr>
          <w:rFonts w:ascii="Garamond" w:hAnsi="Garamond"/>
          <w:lang w:val="de-DE"/>
        </w:rPr>
        <w:t xml:space="preserve">der </w:t>
      </w:r>
      <w:r w:rsidRPr="00014199">
        <w:rPr>
          <w:rFonts w:ascii="Garamond" w:hAnsi="Garamond"/>
          <w:b/>
          <w:lang w:val="de-DE"/>
        </w:rPr>
        <w:t xml:space="preserve">Aufbau von Beziehungen </w:t>
      </w:r>
      <w:r w:rsidRPr="00014199">
        <w:rPr>
          <w:rFonts w:ascii="Garamond" w:hAnsi="Garamond"/>
          <w:lang w:val="de-DE"/>
        </w:rPr>
        <w:t>zwischen den Akteuren vor Ort (Fremdenverkehrsbüros, Kulturzentren, Museen, Jugendbewegungen usw.) und den Projektträgern;</w:t>
      </w:r>
    </w:p>
    <w:p w14:paraId="71B02541" w14:textId="77777777" w:rsidR="006A3D60" w:rsidRPr="006A3D60" w:rsidRDefault="006A3D60" w:rsidP="006A3D60">
      <w:pPr>
        <w:numPr>
          <w:ilvl w:val="0"/>
          <w:numId w:val="9"/>
        </w:numPr>
        <w:tabs>
          <w:tab w:val="left" w:pos="2835"/>
          <w:tab w:val="left" w:pos="6804"/>
        </w:tabs>
        <w:jc w:val="both"/>
        <w:rPr>
          <w:rFonts w:ascii="Garamond" w:hAnsi="Garamond"/>
          <w:lang w:val="de-DE"/>
        </w:rPr>
      </w:pPr>
      <w:r w:rsidRPr="00014199">
        <w:rPr>
          <w:rFonts w:ascii="Garamond" w:hAnsi="Garamond"/>
          <w:lang w:val="de-DE"/>
        </w:rPr>
        <w:t xml:space="preserve">die Förderung der </w:t>
      </w:r>
      <w:r w:rsidRPr="00014199">
        <w:rPr>
          <w:rFonts w:ascii="Garamond" w:hAnsi="Garamond"/>
          <w:b/>
          <w:lang w:val="de-DE"/>
        </w:rPr>
        <w:t>Annäherung</w:t>
      </w:r>
      <w:r w:rsidRPr="00014199">
        <w:rPr>
          <w:rFonts w:ascii="Garamond" w:hAnsi="Garamond"/>
          <w:lang w:val="de-DE"/>
        </w:rPr>
        <w:t xml:space="preserve"> zwischen den Bewohnern einer Region und den Touristen durch die Hervorhebung des lokalen Kulturerbes und die Förderung der Künste; </w:t>
      </w:r>
      <w:r w:rsidRPr="00014199">
        <w:rPr>
          <w:rFonts w:ascii="Garamond" w:hAnsi="Garamond"/>
          <w:b/>
          <w:lang w:val="de-DE"/>
        </w:rPr>
        <w:t>der</w:t>
      </w:r>
      <w:r w:rsidRPr="00014199">
        <w:rPr>
          <w:rFonts w:ascii="Garamond" w:hAnsi="Garamond"/>
          <w:lang w:val="de-DE"/>
        </w:rPr>
        <w:t xml:space="preserve"> </w:t>
      </w:r>
      <w:r w:rsidRPr="00014199">
        <w:rPr>
          <w:rFonts w:ascii="Garamond" w:hAnsi="Garamond"/>
          <w:b/>
          <w:lang w:val="de-DE"/>
        </w:rPr>
        <w:t>pädagogische Wert des Projekts</w:t>
      </w:r>
      <w:r w:rsidRPr="00014199">
        <w:rPr>
          <w:rFonts w:ascii="Garamond" w:hAnsi="Garamond"/>
          <w:lang w:val="de-DE"/>
        </w:rPr>
        <w:t xml:space="preserve"> (das u. a. zu einer veränderten Sichtweise, </w:t>
      </w:r>
      <w:r>
        <w:rPr>
          <w:rFonts w:ascii="Garamond" w:hAnsi="Garamond"/>
          <w:lang w:val="de-DE"/>
        </w:rPr>
        <w:t xml:space="preserve">zu </w:t>
      </w:r>
      <w:r w:rsidRPr="00014199">
        <w:rPr>
          <w:rFonts w:ascii="Garamond" w:hAnsi="Garamond"/>
          <w:lang w:val="de-DE"/>
        </w:rPr>
        <w:t>Neugier</w:t>
      </w:r>
      <w:r>
        <w:rPr>
          <w:rFonts w:ascii="Garamond" w:hAnsi="Garamond"/>
          <w:lang w:val="de-DE"/>
        </w:rPr>
        <w:t>de</w:t>
      </w:r>
      <w:r w:rsidRPr="00014199">
        <w:rPr>
          <w:rFonts w:ascii="Garamond" w:hAnsi="Garamond"/>
          <w:lang w:val="de-DE"/>
        </w:rPr>
        <w:t>, zum Entdecken, Aktivieren des Potenzials, Weitergabe von Wissen usw.</w:t>
      </w:r>
      <w:r>
        <w:rPr>
          <w:rFonts w:ascii="Garamond" w:hAnsi="Garamond"/>
          <w:lang w:val="de-DE"/>
        </w:rPr>
        <w:t xml:space="preserve"> anregt</w:t>
      </w:r>
      <w:r w:rsidRPr="00014199">
        <w:rPr>
          <w:rFonts w:ascii="Garamond" w:hAnsi="Garamond"/>
          <w:lang w:val="de-DE"/>
        </w:rPr>
        <w:t xml:space="preserve">) und der </w:t>
      </w:r>
      <w:r w:rsidRPr="00014199">
        <w:rPr>
          <w:rFonts w:ascii="Garamond" w:hAnsi="Garamond"/>
          <w:b/>
          <w:lang w:val="de-DE"/>
        </w:rPr>
        <w:t>exemplarische</w:t>
      </w:r>
      <w:r w:rsidRPr="00014199">
        <w:rPr>
          <w:rFonts w:ascii="Garamond" w:hAnsi="Garamond"/>
          <w:lang w:val="de-DE"/>
        </w:rPr>
        <w:t xml:space="preserve"> Wert des Projekts (Förderung anderer Initiativen);</w:t>
      </w:r>
    </w:p>
    <w:p w14:paraId="71B02542" w14:textId="77777777" w:rsidR="006A3D60" w:rsidRPr="00014199" w:rsidRDefault="006A3D60" w:rsidP="006A3D60">
      <w:pPr>
        <w:numPr>
          <w:ilvl w:val="0"/>
          <w:numId w:val="9"/>
        </w:numPr>
        <w:tabs>
          <w:tab w:val="left" w:pos="2835"/>
          <w:tab w:val="left" w:pos="6804"/>
        </w:tabs>
        <w:jc w:val="both"/>
        <w:rPr>
          <w:rFonts w:ascii="Garamond" w:hAnsi="Garamond"/>
          <w:lang w:val="fr-BE"/>
        </w:rPr>
      </w:pPr>
      <w:r>
        <w:rPr>
          <w:rFonts w:ascii="Garamond" w:hAnsi="Garamond"/>
          <w:lang w:val="de-DE"/>
        </w:rPr>
        <w:t>die A</w:t>
      </w:r>
      <w:r w:rsidRPr="00014199">
        <w:rPr>
          <w:rFonts w:ascii="Garamond" w:hAnsi="Garamond"/>
          <w:lang w:val="de-DE"/>
        </w:rPr>
        <w:t>nregung generationsübergreifender Beziehungen;</w:t>
      </w:r>
    </w:p>
    <w:p w14:paraId="71B02543" w14:textId="77777777" w:rsidR="006A3D60" w:rsidRPr="006A3D60" w:rsidRDefault="006A3D60" w:rsidP="006A3D60">
      <w:pPr>
        <w:numPr>
          <w:ilvl w:val="0"/>
          <w:numId w:val="9"/>
        </w:numPr>
        <w:tabs>
          <w:tab w:val="left" w:pos="2835"/>
          <w:tab w:val="left" w:pos="6804"/>
        </w:tabs>
        <w:jc w:val="both"/>
        <w:rPr>
          <w:rFonts w:ascii="Garamond" w:hAnsi="Garamond"/>
          <w:lang w:val="de-DE"/>
        </w:rPr>
      </w:pPr>
      <w:r w:rsidRPr="00014199">
        <w:rPr>
          <w:rFonts w:ascii="Garamond" w:hAnsi="Garamond"/>
          <w:lang w:val="de-DE"/>
        </w:rPr>
        <w:t xml:space="preserve">die </w:t>
      </w:r>
      <w:r w:rsidRPr="00014199">
        <w:rPr>
          <w:rFonts w:ascii="Garamond" w:hAnsi="Garamond"/>
          <w:b/>
          <w:lang w:val="de-DE"/>
        </w:rPr>
        <w:t>Kreativität</w:t>
      </w:r>
      <w:r w:rsidRPr="00014199">
        <w:rPr>
          <w:rFonts w:ascii="Garamond" w:hAnsi="Garamond"/>
          <w:lang w:val="de-DE"/>
        </w:rPr>
        <w:t xml:space="preserve"> und der </w:t>
      </w:r>
      <w:r w:rsidRPr="00014199">
        <w:rPr>
          <w:rFonts w:ascii="Garamond" w:hAnsi="Garamond"/>
          <w:b/>
          <w:lang w:val="de-DE"/>
        </w:rPr>
        <w:t>innovative</w:t>
      </w:r>
      <w:r w:rsidRPr="00014199">
        <w:rPr>
          <w:rFonts w:ascii="Garamond" w:hAnsi="Garamond"/>
          <w:lang w:val="de-DE"/>
        </w:rPr>
        <w:t xml:space="preserve"> Charakter des Projekts;</w:t>
      </w:r>
    </w:p>
    <w:p w14:paraId="71B02544" w14:textId="77777777" w:rsidR="006A3D60" w:rsidRPr="006A3D60" w:rsidRDefault="006A3D60" w:rsidP="006A3D60">
      <w:pPr>
        <w:numPr>
          <w:ilvl w:val="0"/>
          <w:numId w:val="9"/>
        </w:numPr>
        <w:tabs>
          <w:tab w:val="left" w:pos="2835"/>
          <w:tab w:val="left" w:pos="6804"/>
        </w:tabs>
        <w:jc w:val="both"/>
        <w:rPr>
          <w:rFonts w:ascii="Garamond" w:hAnsi="Garamond"/>
          <w:b/>
          <w:bCs/>
          <w:lang w:val="de-DE"/>
        </w:rPr>
      </w:pPr>
      <w:r w:rsidRPr="00014199">
        <w:rPr>
          <w:rFonts w:ascii="Garamond" w:hAnsi="Garamond"/>
          <w:bCs/>
          <w:lang w:val="de-DE"/>
        </w:rPr>
        <w:lastRenderedPageBreak/>
        <w:t>die</w:t>
      </w:r>
      <w:r w:rsidRPr="00014199">
        <w:rPr>
          <w:rFonts w:ascii="Garamond" w:hAnsi="Garamond"/>
          <w:b/>
          <w:bCs/>
          <w:lang w:val="de-DE"/>
        </w:rPr>
        <w:t xml:space="preserve"> Qualität der Umsetzung des Projekts </w:t>
      </w:r>
      <w:r w:rsidRPr="00014199">
        <w:rPr>
          <w:rFonts w:ascii="Garamond" w:hAnsi="Garamond"/>
          <w:bCs/>
          <w:lang w:val="de-DE"/>
        </w:rPr>
        <w:t xml:space="preserve">(gemessen u. a. an der Genauigkeit, </w:t>
      </w:r>
      <w:r>
        <w:rPr>
          <w:rFonts w:ascii="Garamond" w:hAnsi="Garamond"/>
          <w:bCs/>
          <w:lang w:val="de-DE"/>
        </w:rPr>
        <w:t xml:space="preserve">der </w:t>
      </w:r>
      <w:r w:rsidRPr="00014199">
        <w:rPr>
          <w:rFonts w:ascii="Garamond" w:hAnsi="Garamond"/>
          <w:bCs/>
          <w:lang w:val="de-DE"/>
        </w:rPr>
        <w:t>Zuverlässigkeit des Finanzplans, dem Realismus der zeitlichen Planung, der Auswertung und Weiterverfolgung des Projekts);</w:t>
      </w:r>
    </w:p>
    <w:p w14:paraId="71B02545" w14:textId="77777777" w:rsidR="006A3D60" w:rsidRPr="006A3D60" w:rsidRDefault="006A3D60" w:rsidP="006A3D60">
      <w:pPr>
        <w:numPr>
          <w:ilvl w:val="0"/>
          <w:numId w:val="9"/>
        </w:numPr>
        <w:tabs>
          <w:tab w:val="left" w:pos="2835"/>
          <w:tab w:val="left" w:pos="6804"/>
        </w:tabs>
        <w:jc w:val="both"/>
        <w:rPr>
          <w:rFonts w:ascii="Garamond" w:hAnsi="Garamond"/>
          <w:b/>
          <w:bCs/>
          <w:lang w:val="de-DE"/>
        </w:rPr>
      </w:pPr>
      <w:r w:rsidRPr="00014199">
        <w:rPr>
          <w:rFonts w:ascii="Garamond" w:hAnsi="Garamond"/>
          <w:bCs/>
          <w:lang w:val="de-DE"/>
        </w:rPr>
        <w:t>die</w:t>
      </w:r>
      <w:r w:rsidRPr="00014199">
        <w:rPr>
          <w:rFonts w:ascii="Garamond" w:hAnsi="Garamond"/>
          <w:b/>
          <w:bCs/>
          <w:lang w:val="de-DE"/>
        </w:rPr>
        <w:t xml:space="preserve"> Garantien für die Kontinuität des Projekts </w:t>
      </w:r>
      <w:r w:rsidRPr="00014199">
        <w:rPr>
          <w:rFonts w:ascii="Garamond" w:hAnsi="Garamond"/>
          <w:bCs/>
          <w:lang w:val="de-DE"/>
        </w:rPr>
        <w:t>(Zugänglichkeit, Möglichkeit von Studien usw.).</w:t>
      </w:r>
    </w:p>
    <w:p w14:paraId="71B02546" w14:textId="77777777" w:rsidR="006A3D60" w:rsidRPr="006A3D60" w:rsidRDefault="006A3D60" w:rsidP="006A3D60">
      <w:pPr>
        <w:jc w:val="both"/>
        <w:rPr>
          <w:rFonts w:ascii="Garamond" w:hAnsi="Garamond"/>
          <w:lang w:val="de-DE"/>
        </w:rPr>
      </w:pPr>
    </w:p>
    <w:p w14:paraId="71B02547" w14:textId="77777777" w:rsidR="006A3D60" w:rsidRPr="006A3D60" w:rsidRDefault="006A3D60" w:rsidP="006A3D60">
      <w:pPr>
        <w:jc w:val="both"/>
        <w:rPr>
          <w:rFonts w:ascii="Garamond" w:hAnsi="Garamond"/>
          <w:b/>
          <w:bCs/>
          <w:lang w:val="de-DE"/>
        </w:rPr>
      </w:pPr>
    </w:p>
    <w:p w14:paraId="71B02548" w14:textId="77777777" w:rsidR="006A3D60" w:rsidRPr="006A3D60" w:rsidRDefault="006A3D60" w:rsidP="006A3D60">
      <w:pPr>
        <w:rPr>
          <w:rFonts w:ascii="Garamond" w:hAnsi="Garamond"/>
          <w:lang w:val="de-DE"/>
        </w:rPr>
      </w:pPr>
      <w:r w:rsidRPr="00014199">
        <w:rPr>
          <w:rFonts w:ascii="Garamond" w:hAnsi="Garamond"/>
          <w:lang w:val="de-DE"/>
        </w:rPr>
        <w:t xml:space="preserve">Die </w:t>
      </w:r>
      <w:r w:rsidRPr="00014199">
        <w:rPr>
          <w:rFonts w:ascii="Garamond" w:hAnsi="Garamond"/>
          <w:b/>
          <w:lang w:val="de-DE"/>
        </w:rPr>
        <w:t>Auswahl</w:t>
      </w:r>
      <w:r w:rsidRPr="00014199">
        <w:rPr>
          <w:rFonts w:ascii="Garamond" w:hAnsi="Garamond"/>
          <w:lang w:val="de-DE"/>
        </w:rPr>
        <w:t xml:space="preserve"> erfolgt durch den Verwaltungsausschuss.</w:t>
      </w:r>
      <w:r w:rsidRPr="006A3D60">
        <w:rPr>
          <w:rFonts w:ascii="Garamond" w:hAnsi="Garamond"/>
          <w:lang w:val="de-DE"/>
        </w:rPr>
        <w:t xml:space="preserve"> </w:t>
      </w:r>
      <w:r w:rsidRPr="00014199">
        <w:rPr>
          <w:rFonts w:ascii="Garamond" w:hAnsi="Garamond"/>
          <w:lang w:val="de-DE"/>
        </w:rPr>
        <w:t>Falls erforderlich, holt er die Meinung unabhängiger Fachleute ein.</w:t>
      </w:r>
      <w:r w:rsidRPr="006A3D60">
        <w:rPr>
          <w:rFonts w:ascii="Garamond" w:hAnsi="Garamond"/>
          <w:lang w:val="de-DE"/>
        </w:rPr>
        <w:t xml:space="preserve"> </w:t>
      </w:r>
      <w:r w:rsidRPr="00014199">
        <w:rPr>
          <w:rFonts w:ascii="Garamond" w:hAnsi="Garamond"/>
          <w:lang w:val="de-DE"/>
        </w:rPr>
        <w:t>Die Entscheidungen des Verwaltungsrates werden nicht begründet und können nicht angefochten werden.</w:t>
      </w:r>
      <w:r w:rsidRPr="006A3D60">
        <w:rPr>
          <w:rFonts w:ascii="Garamond" w:hAnsi="Garamond"/>
          <w:lang w:val="de-DE"/>
        </w:rPr>
        <w:t xml:space="preserve"> </w:t>
      </w:r>
    </w:p>
    <w:p w14:paraId="71B02549" w14:textId="77777777" w:rsidR="006A3D60" w:rsidRPr="006A3D60" w:rsidRDefault="006A3D60" w:rsidP="006A3D60">
      <w:pPr>
        <w:rPr>
          <w:rFonts w:ascii="Garamond" w:hAnsi="Garamond"/>
          <w:lang w:val="de-DE"/>
        </w:rPr>
      </w:pPr>
    </w:p>
    <w:p w14:paraId="71B0254A" w14:textId="77777777" w:rsidR="006A3D60" w:rsidRPr="006A3D60" w:rsidRDefault="006A3D60" w:rsidP="006A3D60">
      <w:pPr>
        <w:rPr>
          <w:rFonts w:ascii="Garamond" w:hAnsi="Garamond"/>
          <w:lang w:val="de-DE"/>
        </w:rPr>
      </w:pPr>
      <w:r w:rsidRPr="00014199">
        <w:rPr>
          <w:rFonts w:ascii="Garamond" w:hAnsi="Garamond"/>
          <w:lang w:val="de-DE"/>
        </w:rPr>
        <w:t>Alle Bewerber werden schriftlich über das Ergebnis der Auswahl informiert.</w:t>
      </w:r>
      <w:r w:rsidRPr="006A3D60">
        <w:rPr>
          <w:rFonts w:ascii="Garamond" w:hAnsi="Garamond"/>
          <w:lang w:val="de-DE"/>
        </w:rPr>
        <w:t xml:space="preserve"> </w:t>
      </w:r>
      <w:r w:rsidRPr="00014199">
        <w:rPr>
          <w:rFonts w:ascii="Garamond" w:hAnsi="Garamond"/>
          <w:lang w:val="de-DE"/>
        </w:rPr>
        <w:t>Für jedes ausgewählte Projekt wird eine Vereinbarung abgeschlossen, die ein Kontrollverfahren bezüglich der Verwendung der Unterstützung beinhaltet.</w:t>
      </w:r>
    </w:p>
    <w:p w14:paraId="71B0254B" w14:textId="77777777" w:rsidR="006A3D60" w:rsidRPr="006A3D60" w:rsidRDefault="006A3D60" w:rsidP="006A3D60">
      <w:pPr>
        <w:rPr>
          <w:rFonts w:ascii="Garamond" w:hAnsi="Garamond"/>
          <w:lang w:val="de-DE"/>
        </w:rPr>
      </w:pPr>
    </w:p>
    <w:p w14:paraId="71B0254C" w14:textId="77777777" w:rsidR="006A3D60" w:rsidRPr="006A3D60" w:rsidRDefault="006A3D60" w:rsidP="006A3D60">
      <w:pPr>
        <w:rPr>
          <w:rFonts w:ascii="Garamond" w:hAnsi="Garamond"/>
          <w:lang w:val="de-DE"/>
        </w:rPr>
      </w:pPr>
      <w:r w:rsidRPr="00014199">
        <w:rPr>
          <w:rFonts w:ascii="Garamond" w:hAnsi="Garamond"/>
          <w:lang w:val="de-DE"/>
        </w:rPr>
        <w:t xml:space="preserve">Die eingereichten Anträge müssen folgende </w:t>
      </w:r>
      <w:r w:rsidRPr="00014199">
        <w:rPr>
          <w:rFonts w:ascii="Garamond" w:hAnsi="Garamond"/>
          <w:b/>
          <w:lang w:val="de-DE"/>
        </w:rPr>
        <w:t>Bedingungen</w:t>
      </w:r>
      <w:r w:rsidRPr="00014199">
        <w:rPr>
          <w:rFonts w:ascii="Garamond" w:hAnsi="Garamond"/>
          <w:lang w:val="de-DE"/>
        </w:rPr>
        <w:t xml:space="preserve"> erfüllen, um in Betracht gezogen zu werden:</w:t>
      </w:r>
    </w:p>
    <w:p w14:paraId="71B0254D" w14:textId="77777777" w:rsidR="006A3D60" w:rsidRPr="006A3D60" w:rsidRDefault="006A3D60" w:rsidP="006A3D60">
      <w:pPr>
        <w:numPr>
          <w:ilvl w:val="0"/>
          <w:numId w:val="8"/>
        </w:numPr>
        <w:tabs>
          <w:tab w:val="left" w:pos="2835"/>
          <w:tab w:val="left" w:pos="6804"/>
        </w:tabs>
        <w:rPr>
          <w:rFonts w:ascii="Garamond" w:hAnsi="Garamond"/>
          <w:lang w:val="de-DE"/>
        </w:rPr>
      </w:pPr>
      <w:r w:rsidRPr="00014199">
        <w:rPr>
          <w:rFonts w:ascii="Garamond" w:hAnsi="Garamond"/>
          <w:lang w:val="de-DE"/>
        </w:rPr>
        <w:t>Das Antragsformular muss vollständig ausgefüllt sein; es ist nur auf Französisch verfügbar.</w:t>
      </w:r>
    </w:p>
    <w:p w14:paraId="71B0254E" w14:textId="77777777" w:rsidR="006A3D60" w:rsidRPr="006A3D60" w:rsidRDefault="006A3D60" w:rsidP="006A3D60">
      <w:pPr>
        <w:numPr>
          <w:ilvl w:val="0"/>
          <w:numId w:val="8"/>
        </w:numPr>
        <w:tabs>
          <w:tab w:val="left" w:pos="2835"/>
          <w:tab w:val="left" w:pos="6804"/>
        </w:tabs>
        <w:rPr>
          <w:rFonts w:ascii="Garamond" w:hAnsi="Garamond"/>
          <w:lang w:val="de-DE"/>
        </w:rPr>
      </w:pPr>
      <w:r w:rsidRPr="00014199">
        <w:rPr>
          <w:rFonts w:ascii="Garamond" w:hAnsi="Garamond"/>
          <w:lang w:val="de-DE"/>
        </w:rPr>
        <w:t>Träger des Projekts ist der Vertreter einer Körperschaft, eine Organisation ohne Gewinnerzielungsabsicht, eine Einrichtung, eine Gruppe von Ehrenamtlichen oder eine lokale öffentliche Einrichtung (d. h.</w:t>
      </w:r>
      <w:r w:rsidRPr="006A3D60">
        <w:rPr>
          <w:rFonts w:ascii="Garamond" w:hAnsi="Garamond"/>
          <w:lang w:val="de-DE"/>
        </w:rPr>
        <w:t xml:space="preserve"> </w:t>
      </w:r>
      <w:r w:rsidRPr="00014199">
        <w:rPr>
          <w:rFonts w:ascii="Garamond" w:hAnsi="Garamond"/>
          <w:lang w:val="de-DE"/>
        </w:rPr>
        <w:t>keine kommerzielle Organisation).</w:t>
      </w:r>
    </w:p>
    <w:p w14:paraId="71B0254F" w14:textId="77777777" w:rsidR="006A3D60" w:rsidRPr="006A3D60" w:rsidRDefault="006A3D60" w:rsidP="006A3D60">
      <w:pPr>
        <w:numPr>
          <w:ilvl w:val="0"/>
          <w:numId w:val="8"/>
        </w:numPr>
        <w:tabs>
          <w:tab w:val="left" w:pos="2835"/>
          <w:tab w:val="left" w:pos="6804"/>
        </w:tabs>
        <w:rPr>
          <w:rFonts w:ascii="Garamond" w:hAnsi="Garamond"/>
          <w:lang w:val="de-DE"/>
        </w:rPr>
      </w:pPr>
      <w:r w:rsidRPr="00014199">
        <w:rPr>
          <w:rFonts w:ascii="Garamond" w:hAnsi="Garamond"/>
          <w:lang w:val="de-DE"/>
        </w:rPr>
        <w:t>Das Projekt muss mit den Zielsetzungen des Fonds übereinstimmen.</w:t>
      </w:r>
    </w:p>
    <w:p w14:paraId="71B02550" w14:textId="77777777" w:rsidR="006A3D60" w:rsidRPr="006A3D60" w:rsidRDefault="006A3D60" w:rsidP="006A3D60">
      <w:pPr>
        <w:rPr>
          <w:rFonts w:ascii="Garamond" w:hAnsi="Garamond"/>
          <w:lang w:val="de-DE"/>
        </w:rPr>
      </w:pPr>
    </w:p>
    <w:p w14:paraId="71B02551" w14:textId="77777777" w:rsidR="006A3D60" w:rsidRPr="006A3D60" w:rsidRDefault="006A3D60" w:rsidP="006A3D60">
      <w:pPr>
        <w:rPr>
          <w:rFonts w:ascii="Garamond" w:hAnsi="Garamond"/>
          <w:lang w:val="de-DE"/>
        </w:rPr>
      </w:pPr>
    </w:p>
    <w:p w14:paraId="71B02552" w14:textId="77777777" w:rsidR="006A3D60" w:rsidRPr="00014199" w:rsidRDefault="006A3D60" w:rsidP="006A3D60">
      <w:pPr>
        <w:numPr>
          <w:ilvl w:val="0"/>
          <w:numId w:val="10"/>
        </w:numPr>
        <w:tabs>
          <w:tab w:val="left" w:pos="2835"/>
          <w:tab w:val="left" w:pos="6804"/>
        </w:tabs>
        <w:rPr>
          <w:rFonts w:ascii="Garamond" w:hAnsi="Garamond"/>
          <w:b/>
          <w:bCs/>
          <w:lang w:val="fr-BE"/>
        </w:rPr>
      </w:pPr>
      <w:r w:rsidRPr="00014199">
        <w:rPr>
          <w:rFonts w:ascii="Garamond" w:hAnsi="Garamond"/>
          <w:b/>
          <w:bCs/>
          <w:lang w:val="de-DE"/>
        </w:rPr>
        <w:t>Wie kann man teilnehmen</w:t>
      </w:r>
    </w:p>
    <w:p w14:paraId="71B02553" w14:textId="77777777" w:rsidR="006A3D60" w:rsidRPr="00014199" w:rsidRDefault="006A3D60" w:rsidP="006A3D60">
      <w:pPr>
        <w:ind w:left="1080"/>
        <w:rPr>
          <w:rFonts w:ascii="Garamond" w:hAnsi="Garamond"/>
          <w:b/>
          <w:bCs/>
          <w:lang w:val="fr-BE"/>
        </w:rPr>
      </w:pPr>
    </w:p>
    <w:p w14:paraId="71B02554" w14:textId="77777777" w:rsidR="006A3D60" w:rsidRPr="006A3D60" w:rsidRDefault="006A3D60" w:rsidP="006A3D60">
      <w:pPr>
        <w:rPr>
          <w:rFonts w:ascii="Garamond" w:hAnsi="Garamond"/>
          <w:lang w:val="de-DE"/>
        </w:rPr>
      </w:pPr>
      <w:bookmarkStart w:id="0" w:name="S17"/>
      <w:bookmarkStart w:id="1" w:name="S22"/>
      <w:bookmarkStart w:id="2" w:name="S21"/>
      <w:bookmarkStart w:id="3" w:name="S20_42onte_42otte_42este_42ette_42olle"/>
      <w:r w:rsidRPr="00014199">
        <w:rPr>
          <w:rFonts w:ascii="Garamond" w:hAnsi="Garamond"/>
          <w:lang w:val="de-DE"/>
        </w:rPr>
        <w:t xml:space="preserve">Um sich zu bewerben, müssen die Bewerber online das </w:t>
      </w:r>
      <w:r w:rsidRPr="00014199">
        <w:rPr>
          <w:rFonts w:ascii="Garamond" w:hAnsi="Garamond"/>
          <w:b/>
          <w:lang w:val="de-DE"/>
        </w:rPr>
        <w:t>Antragsformular</w:t>
      </w:r>
      <w:r w:rsidRPr="00014199">
        <w:rPr>
          <w:rFonts w:ascii="Garamond" w:hAnsi="Garamond"/>
          <w:lang w:val="de-DE"/>
        </w:rPr>
        <w:t xml:space="preserve"> ausfüllen, das über die Website der König-Baudouin-Stiftung (</w:t>
      </w:r>
      <w:hyperlink r:id="rId11" w:history="1">
        <w:r w:rsidRPr="00014199">
          <w:rPr>
            <w:rStyle w:val="Hyperlink"/>
            <w:rFonts w:ascii="Garamond" w:hAnsi="Garamond"/>
            <w:lang w:val="de-DE"/>
          </w:rPr>
          <w:t>www.kbs-frb.be</w:t>
        </w:r>
      </w:hyperlink>
      <w:r w:rsidRPr="00014199">
        <w:rPr>
          <w:rStyle w:val="Hyperlink"/>
          <w:rFonts w:ascii="Garamond" w:hAnsi="Garamond"/>
          <w:color w:val="auto"/>
          <w:u w:val="none"/>
          <w:lang w:val="de-DE"/>
        </w:rPr>
        <w:t>) zugänglich ist.</w:t>
      </w:r>
      <w:r w:rsidRPr="006A3D60">
        <w:rPr>
          <w:rFonts w:ascii="Garamond" w:hAnsi="Garamond"/>
          <w:lang w:val="de-DE"/>
        </w:rPr>
        <w:t xml:space="preserve"> </w:t>
      </w:r>
      <w:r w:rsidRPr="00014199">
        <w:rPr>
          <w:rFonts w:ascii="Garamond" w:hAnsi="Garamond"/>
          <w:lang w:val="de-DE"/>
        </w:rPr>
        <w:t xml:space="preserve">Weitere Informationen zum Fonds findet man auf der Website </w:t>
      </w:r>
      <w:hyperlink r:id="rId12" w:history="1">
        <w:r w:rsidRPr="00014199">
          <w:rPr>
            <w:rStyle w:val="Hyperlink"/>
            <w:rFonts w:ascii="Garamond" w:hAnsi="Garamond"/>
            <w:lang w:val="de-DE"/>
          </w:rPr>
          <w:t>www.bonnescauses.be</w:t>
        </w:r>
      </w:hyperlink>
      <w:r w:rsidRPr="00014199">
        <w:rPr>
          <w:rStyle w:val="Hyperlink"/>
          <w:rFonts w:ascii="Garamond" w:hAnsi="Garamond"/>
          <w:color w:val="auto"/>
          <w:u w:val="none"/>
          <w:lang w:val="de-DE"/>
        </w:rPr>
        <w:t>.</w:t>
      </w:r>
    </w:p>
    <w:p w14:paraId="71B02555" w14:textId="77777777" w:rsidR="006A3D60" w:rsidRPr="006A3D60" w:rsidRDefault="006A3D60" w:rsidP="006A3D60">
      <w:pPr>
        <w:rPr>
          <w:rFonts w:ascii="Garamond" w:hAnsi="Garamond"/>
          <w:lang w:val="de-DE"/>
        </w:rPr>
      </w:pPr>
    </w:p>
    <w:p w14:paraId="71B02556" w14:textId="77777777" w:rsidR="006A3D60" w:rsidRPr="006A3D60" w:rsidRDefault="006A3D60" w:rsidP="006A3D60">
      <w:pPr>
        <w:rPr>
          <w:rFonts w:ascii="Garamond" w:hAnsi="Garamond"/>
          <w:lang w:val="de-DE"/>
        </w:rPr>
      </w:pPr>
    </w:p>
    <w:bookmarkEnd w:id="0"/>
    <w:bookmarkEnd w:id="1"/>
    <w:bookmarkEnd w:id="2"/>
    <w:bookmarkEnd w:id="3"/>
    <w:p w14:paraId="71B02557" w14:textId="77777777" w:rsidR="006A3D60" w:rsidRPr="00014199" w:rsidRDefault="006A3D60" w:rsidP="006A3D60">
      <w:pPr>
        <w:rPr>
          <w:rFonts w:ascii="Garamond" w:hAnsi="Garamond"/>
          <w:lang w:val="fr-BE"/>
        </w:rPr>
      </w:pPr>
      <w:r w:rsidRPr="00014199">
        <w:rPr>
          <w:rFonts w:ascii="Garamond" w:hAnsi="Garamond"/>
          <w:lang w:val="de-DE"/>
        </w:rPr>
        <w:t>Folgende Anlagen sind erwünscht:</w:t>
      </w:r>
    </w:p>
    <w:p w14:paraId="71B02558" w14:textId="77777777" w:rsidR="006A3D60" w:rsidRPr="00014199" w:rsidRDefault="006A3D60" w:rsidP="006A3D60">
      <w:pPr>
        <w:numPr>
          <w:ilvl w:val="0"/>
          <w:numId w:val="11"/>
        </w:numPr>
        <w:tabs>
          <w:tab w:val="left" w:pos="720"/>
          <w:tab w:val="left" w:pos="2835"/>
          <w:tab w:val="left" w:pos="6804"/>
        </w:tabs>
        <w:spacing w:line="276" w:lineRule="auto"/>
        <w:ind w:left="714" w:hanging="357"/>
        <w:rPr>
          <w:rFonts w:ascii="Garamond" w:hAnsi="Garamond"/>
          <w:lang w:val="fr-BE"/>
        </w:rPr>
      </w:pPr>
      <w:r w:rsidRPr="00014199">
        <w:rPr>
          <w:rFonts w:ascii="Garamond" w:hAnsi="Garamond"/>
          <w:lang w:val="de-DE"/>
        </w:rPr>
        <w:t>Visuals des Projekts;</w:t>
      </w:r>
    </w:p>
    <w:p w14:paraId="71B02559" w14:textId="77777777" w:rsidR="006A3D60" w:rsidRPr="00014199" w:rsidRDefault="006A3D60" w:rsidP="006A3D60">
      <w:pPr>
        <w:numPr>
          <w:ilvl w:val="0"/>
          <w:numId w:val="11"/>
        </w:numPr>
        <w:spacing w:line="276" w:lineRule="auto"/>
        <w:ind w:left="714" w:hanging="357"/>
        <w:rPr>
          <w:rFonts w:ascii="Garamond" w:hAnsi="Garamond"/>
          <w:lang w:val="fr-BE"/>
        </w:rPr>
      </w:pPr>
      <w:r w:rsidRPr="00014199">
        <w:rPr>
          <w:rFonts w:ascii="Garamond" w:hAnsi="Garamond"/>
          <w:lang w:val="de-DE"/>
        </w:rPr>
        <w:t>die praktischen Informationen;</w:t>
      </w:r>
      <w:r w:rsidRPr="00014199">
        <w:rPr>
          <w:rFonts w:ascii="Garamond" w:hAnsi="Garamond"/>
          <w:lang w:val="fr-BE"/>
        </w:rPr>
        <w:t xml:space="preserve"> </w:t>
      </w:r>
    </w:p>
    <w:p w14:paraId="71B0255A" w14:textId="77777777" w:rsidR="006A3D60" w:rsidRPr="006A3D60" w:rsidRDefault="006A3D60" w:rsidP="006A3D60">
      <w:pPr>
        <w:numPr>
          <w:ilvl w:val="0"/>
          <w:numId w:val="11"/>
        </w:numPr>
        <w:spacing w:line="276" w:lineRule="auto"/>
        <w:ind w:left="714" w:hanging="357"/>
        <w:rPr>
          <w:rFonts w:ascii="Garamond" w:hAnsi="Garamond"/>
          <w:lang w:val="de-DE"/>
        </w:rPr>
      </w:pPr>
      <w:r w:rsidRPr="00014199">
        <w:rPr>
          <w:rFonts w:ascii="Garamond" w:hAnsi="Garamond"/>
          <w:lang w:val="de-DE"/>
        </w:rPr>
        <w:t>falls der Bewerber/die Bewerberin nicht die verantwortliche Person ist: die Genehmigung oder die Vollmacht des Eigentümers/der Eigentümerin</w:t>
      </w:r>
      <w:r>
        <w:rPr>
          <w:rFonts w:ascii="Garamond" w:hAnsi="Garamond"/>
          <w:lang w:val="de-DE"/>
        </w:rPr>
        <w:t>.</w:t>
      </w:r>
      <w:r w:rsidRPr="006A3D60">
        <w:rPr>
          <w:rFonts w:ascii="Garamond" w:hAnsi="Garamond"/>
          <w:lang w:val="de-DE"/>
        </w:rPr>
        <w:t xml:space="preserve"> </w:t>
      </w:r>
    </w:p>
    <w:p w14:paraId="71B0255B" w14:textId="77777777" w:rsidR="006A3D60" w:rsidRPr="006A3D60" w:rsidRDefault="006A3D60" w:rsidP="006A3D60">
      <w:pPr>
        <w:rPr>
          <w:rFonts w:ascii="Garamond" w:hAnsi="Garamond"/>
          <w:iCs/>
          <w:lang w:val="de-DE"/>
        </w:rPr>
      </w:pPr>
    </w:p>
    <w:p w14:paraId="71B0255C" w14:textId="77777777" w:rsidR="006A3D60" w:rsidRPr="00927A41" w:rsidRDefault="006A3D60" w:rsidP="006A3D60">
      <w:pPr>
        <w:rPr>
          <w:rFonts w:ascii="Garamond" w:hAnsi="Garamond"/>
          <w:iCs/>
          <w:lang w:val="de-DE"/>
        </w:rPr>
      </w:pPr>
      <w:r w:rsidRPr="00927A41">
        <w:rPr>
          <w:rFonts w:ascii="Garamond" w:hAnsi="Garamond"/>
          <w:iCs/>
          <w:lang w:val="de-DE"/>
        </w:rPr>
        <w:t>Mit Sternchen gekennzeichnete Anlagen sind obligatorisch.</w:t>
      </w:r>
    </w:p>
    <w:p w14:paraId="71B0255D" w14:textId="77777777" w:rsidR="006A3D60" w:rsidRPr="003B2F6E" w:rsidRDefault="006A3D60" w:rsidP="006A3D60">
      <w:pPr>
        <w:rPr>
          <w:rFonts w:ascii="Garamond" w:hAnsi="Garamond"/>
          <w:highlight w:val="yellow"/>
          <w:lang w:val="de-DE"/>
        </w:rPr>
      </w:pPr>
    </w:p>
    <w:p w14:paraId="71B0255F" w14:textId="2C59D197" w:rsidR="006A3D60" w:rsidRPr="006A3D60" w:rsidRDefault="006A3D60" w:rsidP="006A3D60">
      <w:pPr>
        <w:rPr>
          <w:rFonts w:ascii="Garamond" w:hAnsi="Garamond"/>
          <w:lang w:val="de-DE"/>
        </w:rPr>
      </w:pPr>
      <w:r w:rsidRPr="000F26F5">
        <w:rPr>
          <w:rFonts w:ascii="Garamond" w:hAnsi="Garamond"/>
          <w:b/>
          <w:lang w:val="de-DE"/>
        </w:rPr>
        <w:t xml:space="preserve">Für alle spezifischen Auskünfte wenden Sie sich bitte an: </w:t>
      </w:r>
      <w:r w:rsidR="000F26F5" w:rsidRPr="000F26F5">
        <w:rPr>
          <w:rFonts w:ascii="Garamond" w:hAnsi="Garamond" w:cs="Arial"/>
          <w:b/>
          <w:lang w:val="de-DE"/>
        </w:rPr>
        <w:t>Laura Goyens – goyens.l@mandate.kbs-frb.be - 02/549 61 99</w:t>
      </w:r>
    </w:p>
    <w:p w14:paraId="71B02560" w14:textId="77777777" w:rsidR="008D2841" w:rsidRPr="006A3D60" w:rsidRDefault="008D2841" w:rsidP="00A958E5">
      <w:pPr>
        <w:widowControl w:val="0"/>
        <w:autoSpaceDE w:val="0"/>
        <w:autoSpaceDN w:val="0"/>
        <w:adjustRightInd w:val="0"/>
        <w:rPr>
          <w:rFonts w:ascii="Garamond" w:hAnsi="Garamond" w:cs="Tahoma"/>
          <w:color w:val="000000"/>
          <w:lang w:val="de-DE"/>
        </w:rPr>
      </w:pPr>
    </w:p>
    <w:sectPr w:rsidR="008D2841" w:rsidRPr="006A3D60" w:rsidSect="009511DD">
      <w:headerReference w:type="even" r:id="rId13"/>
      <w:headerReference w:type="default" r:id="rId14"/>
      <w:footerReference w:type="even" r:id="rId15"/>
      <w:footerReference w:type="default" r:id="rId16"/>
      <w:headerReference w:type="first" r:id="rId17"/>
      <w:footerReference w:type="first" r:id="rId18"/>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222F" w14:textId="77777777" w:rsidR="00AE2C5D" w:rsidRDefault="00AE2C5D" w:rsidP="002A52E7">
      <w:r>
        <w:separator/>
      </w:r>
    </w:p>
  </w:endnote>
  <w:endnote w:type="continuationSeparator" w:id="0">
    <w:p w14:paraId="1852B37A" w14:textId="77777777" w:rsidR="00AE2C5D" w:rsidRDefault="00AE2C5D"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2567" w14:textId="77777777" w:rsidR="00C976D5" w:rsidRDefault="00C9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2568" w14:textId="77777777" w:rsidR="00D937EA" w:rsidRDefault="00D26A89" w:rsidP="000D00EC">
    <w:pPr>
      <w:pStyle w:val="Footer"/>
      <w:tabs>
        <w:tab w:val="clear" w:pos="4320"/>
        <w:tab w:val="clear" w:pos="8640"/>
        <w:tab w:val="left" w:pos="2160"/>
      </w:tabs>
    </w:pPr>
    <w:r>
      <w:rPr>
        <w:noProof/>
        <w:lang w:val="nl-BE" w:eastAsia="nl-BE"/>
      </w:rPr>
      <w:drawing>
        <wp:inline distT="0" distB="0" distL="0" distR="0" wp14:anchorId="71B0256D" wp14:editId="71B0256E">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256A" w14:textId="77777777" w:rsidR="00C976D5" w:rsidRDefault="00C9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97B9" w14:textId="77777777" w:rsidR="00AE2C5D" w:rsidRDefault="00AE2C5D" w:rsidP="002A52E7">
      <w:r>
        <w:separator/>
      </w:r>
    </w:p>
  </w:footnote>
  <w:footnote w:type="continuationSeparator" w:id="0">
    <w:p w14:paraId="02DC126D" w14:textId="77777777" w:rsidR="00AE2C5D" w:rsidRDefault="00AE2C5D"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2565" w14:textId="77777777" w:rsidR="00C976D5" w:rsidRDefault="00C97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2566" w14:textId="77777777" w:rsidR="00D937EA" w:rsidRDefault="00D937EA">
    <w:pPr>
      <w:pStyle w:val="Header"/>
    </w:pPr>
    <w:r>
      <w:rPr>
        <w:noProof/>
        <w:lang w:val="nl-BE" w:eastAsia="nl-BE"/>
      </w:rPr>
      <mc:AlternateContent>
        <mc:Choice Requires="wps">
          <w:drawing>
            <wp:anchor distT="0" distB="0" distL="114300" distR="114300" simplePos="0" relativeHeight="251668480" behindDoc="0" locked="0" layoutInCell="1" allowOverlap="1" wp14:anchorId="71B0256B" wp14:editId="71B0256C">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B0256F" w14:textId="77777777" w:rsidR="008A7CDA" w:rsidRDefault="008A7CDA" w:rsidP="00B239C8">
                          <w:pPr>
                            <w:pStyle w:val="Default"/>
                            <w:rPr>
                              <w:rFonts w:ascii="Tahoma" w:hAnsi="Tahoma" w:cs="Tahoma"/>
                              <w:b/>
                              <w:sz w:val="32"/>
                              <w:szCs w:val="32"/>
                              <w:lang w:val="nl-BE"/>
                            </w:rPr>
                          </w:pPr>
                        </w:p>
                        <w:p w14:paraId="71B02570" w14:textId="77777777" w:rsidR="00B239C8" w:rsidRDefault="00A57450" w:rsidP="00B239C8">
                          <w:pPr>
                            <w:pStyle w:val="Default"/>
                            <w:rPr>
                              <w:rFonts w:ascii="Tahoma" w:hAnsi="Tahoma" w:cs="Tahoma"/>
                              <w:b/>
                              <w:sz w:val="32"/>
                              <w:szCs w:val="32"/>
                              <w:lang w:val="nl-BE"/>
                            </w:rPr>
                          </w:pPr>
                          <w:r>
                            <w:rPr>
                              <w:rFonts w:ascii="Tahoma" w:hAnsi="Tahoma" w:cs="Tahoma"/>
                              <w:b/>
                              <w:sz w:val="32"/>
                              <w:szCs w:val="32"/>
                              <w:lang w:val="nl-BE"/>
                            </w:rPr>
                            <w:t>Fonds Sillon d’Art</w:t>
                          </w:r>
                        </w:p>
                        <w:p w14:paraId="71B02571" w14:textId="77777777" w:rsidR="00B239C8" w:rsidRDefault="00B239C8" w:rsidP="00B239C8">
                          <w:pPr>
                            <w:rPr>
                              <w:rFonts w:ascii="Tahoma" w:hAnsi="Tahoma" w:cs="Tahoma"/>
                              <w:color w:val="000000"/>
                              <w:sz w:val="26"/>
                              <w:szCs w:val="26"/>
                              <w:lang w:val="nl-BE"/>
                            </w:rPr>
                          </w:pPr>
                        </w:p>
                        <w:p w14:paraId="71B02572" w14:textId="77777777" w:rsidR="00B239C8" w:rsidRPr="009B0E73" w:rsidRDefault="00B239C8" w:rsidP="00B239C8">
                          <w:pPr>
                            <w:jc w:val="center"/>
                            <w:rPr>
                              <w:rFonts w:ascii="Tahoma" w:hAnsi="Tahoma" w:cs="Tahoma"/>
                              <w:color w:val="000000"/>
                              <w:sz w:val="26"/>
                              <w:szCs w:val="26"/>
                              <w:lang w:val="nl-BE"/>
                            </w:rPr>
                          </w:pPr>
                        </w:p>
                        <w:p w14:paraId="71B02573" w14:textId="77777777" w:rsidR="00B239C8" w:rsidRPr="00A4275D" w:rsidRDefault="00B239C8" w:rsidP="00B239C8">
                          <w:pPr>
                            <w:rPr>
                              <w:lang w:val="nl-BE"/>
                            </w:rPr>
                          </w:pPr>
                        </w:p>
                        <w:p w14:paraId="71B02574" w14:textId="77777777"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B0256B"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71B0256F" w14:textId="77777777" w:rsidR="008A7CDA" w:rsidRDefault="008A7CDA" w:rsidP="00B239C8">
                    <w:pPr>
                      <w:pStyle w:val="Default"/>
                      <w:rPr>
                        <w:rFonts w:ascii="Tahoma" w:hAnsi="Tahoma" w:cs="Tahoma"/>
                        <w:b/>
                        <w:sz w:val="32"/>
                        <w:szCs w:val="32"/>
                        <w:lang w:val="nl-BE"/>
                      </w:rPr>
                    </w:pPr>
                  </w:p>
                  <w:p w14:paraId="71B02570" w14:textId="77777777" w:rsidR="00B239C8" w:rsidRDefault="00A57450" w:rsidP="00B239C8">
                    <w:pPr>
                      <w:pStyle w:val="Default"/>
                      <w:rPr>
                        <w:rFonts w:ascii="Tahoma" w:hAnsi="Tahoma" w:cs="Tahoma"/>
                        <w:b/>
                        <w:sz w:val="32"/>
                        <w:szCs w:val="32"/>
                        <w:lang w:val="nl-BE"/>
                      </w:rPr>
                    </w:pPr>
                    <w:r>
                      <w:rPr>
                        <w:rFonts w:ascii="Tahoma" w:hAnsi="Tahoma" w:cs="Tahoma"/>
                        <w:b/>
                        <w:sz w:val="32"/>
                        <w:szCs w:val="32"/>
                        <w:lang w:val="nl-BE"/>
                      </w:rPr>
                      <w:t>Fonds Sillon d’Art</w:t>
                    </w:r>
                  </w:p>
                  <w:p w14:paraId="71B02571" w14:textId="77777777" w:rsidR="00B239C8" w:rsidRDefault="00B239C8" w:rsidP="00B239C8">
                    <w:pPr>
                      <w:rPr>
                        <w:rFonts w:ascii="Tahoma" w:hAnsi="Tahoma" w:cs="Tahoma"/>
                        <w:color w:val="000000"/>
                        <w:sz w:val="26"/>
                        <w:szCs w:val="26"/>
                        <w:lang w:val="nl-BE"/>
                      </w:rPr>
                    </w:pPr>
                  </w:p>
                  <w:p w14:paraId="71B02572" w14:textId="77777777" w:rsidR="00B239C8" w:rsidRPr="009B0E73" w:rsidRDefault="00B239C8" w:rsidP="00B239C8">
                    <w:pPr>
                      <w:jc w:val="center"/>
                      <w:rPr>
                        <w:rFonts w:ascii="Tahoma" w:hAnsi="Tahoma" w:cs="Tahoma"/>
                        <w:color w:val="000000"/>
                        <w:sz w:val="26"/>
                        <w:szCs w:val="26"/>
                        <w:lang w:val="nl-BE"/>
                      </w:rPr>
                    </w:pPr>
                  </w:p>
                  <w:p w14:paraId="71B02573" w14:textId="77777777" w:rsidR="00B239C8" w:rsidRPr="00A4275D" w:rsidRDefault="00B239C8" w:rsidP="00B239C8">
                    <w:pPr>
                      <w:rPr>
                        <w:lang w:val="nl-BE"/>
                      </w:rPr>
                    </w:pPr>
                  </w:p>
                  <w:p w14:paraId="71B02574" w14:textId="77777777" w:rsidR="00D937EA" w:rsidRPr="00A4275D" w:rsidRDefault="00D937EA">
                    <w:pPr>
                      <w:rPr>
                        <w:lang w:val="nl-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2569" w14:textId="77777777" w:rsidR="00C976D5" w:rsidRDefault="00C9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5"/>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50"/>
    <w:rsid w:val="00033D71"/>
    <w:rsid w:val="000D00EC"/>
    <w:rsid w:val="000F26F5"/>
    <w:rsid w:val="00122878"/>
    <w:rsid w:val="00162A63"/>
    <w:rsid w:val="00171CC9"/>
    <w:rsid w:val="001F652F"/>
    <w:rsid w:val="00206EC5"/>
    <w:rsid w:val="00272D40"/>
    <w:rsid w:val="00293858"/>
    <w:rsid w:val="002A52E7"/>
    <w:rsid w:val="002C372A"/>
    <w:rsid w:val="00323914"/>
    <w:rsid w:val="00324C73"/>
    <w:rsid w:val="00331A16"/>
    <w:rsid w:val="00392206"/>
    <w:rsid w:val="003A0C3D"/>
    <w:rsid w:val="003B2F6E"/>
    <w:rsid w:val="004558A5"/>
    <w:rsid w:val="004672C6"/>
    <w:rsid w:val="004C6F38"/>
    <w:rsid w:val="004F0DE8"/>
    <w:rsid w:val="00610DA4"/>
    <w:rsid w:val="00630EE6"/>
    <w:rsid w:val="006A3D60"/>
    <w:rsid w:val="008A7CDA"/>
    <w:rsid w:val="008C70D0"/>
    <w:rsid w:val="008D21E7"/>
    <w:rsid w:val="008D2841"/>
    <w:rsid w:val="00927A41"/>
    <w:rsid w:val="009511DD"/>
    <w:rsid w:val="009B0E73"/>
    <w:rsid w:val="009C1505"/>
    <w:rsid w:val="00A4275D"/>
    <w:rsid w:val="00A57450"/>
    <w:rsid w:val="00A958E5"/>
    <w:rsid w:val="00AC3007"/>
    <w:rsid w:val="00AE19A7"/>
    <w:rsid w:val="00AE2C5D"/>
    <w:rsid w:val="00B239C8"/>
    <w:rsid w:val="00BB3405"/>
    <w:rsid w:val="00C072BC"/>
    <w:rsid w:val="00C101A8"/>
    <w:rsid w:val="00C976D5"/>
    <w:rsid w:val="00D17D80"/>
    <w:rsid w:val="00D26A89"/>
    <w:rsid w:val="00D3015C"/>
    <w:rsid w:val="00D937EA"/>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0252B"/>
  <w14:defaultImageDpi w14:val="300"/>
  <w15:docId w15:val="{98476ADB-FDC2-4305-890E-5BFBE60A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03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nnescauses.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0239-E5C1-4CC8-A0C4-26A102DAEC8D}">
  <ds:schemaRefs>
    <ds:schemaRef ds:uri="http://schemas.microsoft.com/sharepoint/v3/contenttype/forms"/>
  </ds:schemaRefs>
</ds:datastoreItem>
</file>

<file path=customXml/itemProps2.xml><?xml version="1.0" encoding="utf-8"?>
<ds:datastoreItem xmlns:ds="http://schemas.openxmlformats.org/officeDocument/2006/customXml" ds:itemID="{D81A41CF-9BE4-48AC-84AE-EBBD001BB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0D527-9587-4F8D-AAF2-13A28866C2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3A131-539C-4CB1-8171-ADC7DAD6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7</cp:revision>
  <cp:lastPrinted>2013-09-10T06:45:00Z</cp:lastPrinted>
  <dcterms:created xsi:type="dcterms:W3CDTF">2019-09-04T21:11:00Z</dcterms:created>
  <dcterms:modified xsi:type="dcterms:W3CDTF">2021-09-10T12:36:00Z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117600</vt:r8>
  </property>
</Properties>
</file>